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0F66" w:rsidRDefault="00FD0F66" w:rsidP="00FD0F66">
      <w:pPr>
        <w:autoSpaceDE w:val="0"/>
        <w:autoSpaceDN w:val="0"/>
        <w:adjustRightInd w:val="0"/>
        <w:jc w:val="center"/>
        <w:rPr>
          <w:rFonts w:ascii="Times-Bold" w:hAnsi="Times-Bold" w:cs="Times-Bold"/>
          <w:b/>
          <w:bCs/>
          <w:color w:val="480404"/>
          <w:sz w:val="28"/>
          <w:szCs w:val="28"/>
        </w:rPr>
      </w:pPr>
      <w:r>
        <w:rPr>
          <w:rFonts w:ascii="Times-Bold" w:hAnsi="Times-Bold" w:cs="Times-Bold"/>
          <w:b/>
          <w:bCs/>
          <w:noProof/>
          <w:color w:val="480404"/>
          <w:sz w:val="28"/>
          <w:szCs w:val="28"/>
        </w:rPr>
        <w:drawing>
          <wp:inline distT="0" distB="0" distL="0" distR="0">
            <wp:extent cx="5365115" cy="1476375"/>
            <wp:effectExtent l="0" t="0" r="6985" b="952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365115" cy="1476375"/>
                    </a:xfrm>
                    <a:prstGeom prst="rect">
                      <a:avLst/>
                    </a:prstGeom>
                    <a:noFill/>
                    <a:ln>
                      <a:noFill/>
                    </a:ln>
                  </pic:spPr>
                </pic:pic>
              </a:graphicData>
            </a:graphic>
          </wp:inline>
        </w:drawing>
      </w:r>
    </w:p>
    <w:p w:rsidR="00FD0F66" w:rsidRDefault="00FD0F66" w:rsidP="00FD0F66">
      <w:pPr>
        <w:autoSpaceDE w:val="0"/>
        <w:autoSpaceDN w:val="0"/>
        <w:adjustRightInd w:val="0"/>
        <w:rPr>
          <w:rFonts w:ascii="Times-Bold" w:hAnsi="Times-Bold" w:cs="Times-Bold"/>
          <w:b/>
          <w:bCs/>
          <w:color w:val="480404"/>
          <w:sz w:val="28"/>
          <w:szCs w:val="28"/>
        </w:rPr>
      </w:pPr>
    </w:p>
    <w:p w:rsidR="00FD0F66" w:rsidRDefault="00FD0F66" w:rsidP="00FD0F66">
      <w:pPr>
        <w:autoSpaceDE w:val="0"/>
        <w:autoSpaceDN w:val="0"/>
        <w:adjustRightInd w:val="0"/>
        <w:rPr>
          <w:rFonts w:ascii="Arial" w:hAnsi="Arial" w:cs="Arial"/>
          <w:bCs/>
          <w:color w:val="480404"/>
          <w:sz w:val="20"/>
          <w:szCs w:val="20"/>
        </w:rPr>
      </w:pPr>
      <w:proofErr w:type="spellStart"/>
      <w:r>
        <w:rPr>
          <w:rFonts w:ascii="Arial" w:hAnsi="Arial" w:cs="Arial"/>
          <w:bCs/>
          <w:color w:val="480404"/>
          <w:sz w:val="20"/>
          <w:szCs w:val="20"/>
        </w:rPr>
        <w:t>Prot</w:t>
      </w:r>
      <w:proofErr w:type="spellEnd"/>
      <w:r>
        <w:rPr>
          <w:rFonts w:ascii="Arial" w:hAnsi="Arial" w:cs="Arial"/>
          <w:bCs/>
          <w:color w:val="480404"/>
          <w:sz w:val="20"/>
          <w:szCs w:val="20"/>
        </w:rPr>
        <w:t xml:space="preserve">. </w:t>
      </w:r>
      <w:proofErr w:type="gramStart"/>
      <w:r>
        <w:rPr>
          <w:rFonts w:ascii="Arial" w:hAnsi="Arial" w:cs="Arial"/>
          <w:bCs/>
          <w:color w:val="480404"/>
          <w:sz w:val="20"/>
          <w:szCs w:val="20"/>
        </w:rPr>
        <w:t>nr</w:t>
      </w:r>
      <w:proofErr w:type="gramEnd"/>
      <w:r>
        <w:rPr>
          <w:rFonts w:ascii="Arial" w:hAnsi="Arial" w:cs="Arial"/>
          <w:bCs/>
          <w:color w:val="480404"/>
          <w:sz w:val="20"/>
          <w:szCs w:val="20"/>
        </w:rPr>
        <w:t>. 4232                                                                                                                                                                                 del 31/03/2022</w:t>
      </w:r>
    </w:p>
    <w:p w:rsidR="00FD0F66" w:rsidRDefault="00FD0F66" w:rsidP="00FD0F66">
      <w:pPr>
        <w:autoSpaceDE w:val="0"/>
        <w:autoSpaceDN w:val="0"/>
        <w:adjustRightInd w:val="0"/>
        <w:rPr>
          <w:rFonts w:ascii="Times-Bold" w:hAnsi="Times-Bold" w:cs="Times-Bold"/>
          <w:b/>
          <w:bCs/>
          <w:color w:val="480404"/>
          <w:sz w:val="28"/>
          <w:szCs w:val="28"/>
        </w:rPr>
      </w:pPr>
    </w:p>
    <w:p w:rsidR="00FD0F66" w:rsidRDefault="00FD0F66" w:rsidP="00FD0F66">
      <w:pPr>
        <w:autoSpaceDE w:val="0"/>
        <w:autoSpaceDN w:val="0"/>
        <w:adjustRightInd w:val="0"/>
        <w:jc w:val="center"/>
        <w:rPr>
          <w:rFonts w:ascii="Times-Bold" w:hAnsi="Times-Bold" w:cs="Times-Bold"/>
          <w:b/>
          <w:bCs/>
          <w:color w:val="480404"/>
          <w:sz w:val="28"/>
          <w:szCs w:val="28"/>
        </w:rPr>
      </w:pPr>
      <w:r>
        <w:rPr>
          <w:rFonts w:ascii="Times-Bold" w:hAnsi="Times-Bold" w:cs="Times-Bold"/>
          <w:b/>
          <w:bCs/>
          <w:color w:val="480404"/>
          <w:sz w:val="28"/>
          <w:szCs w:val="28"/>
        </w:rPr>
        <w:t>BANDO PUBBLICO PER L’ASSEGNAZIONE DEGLI ORTI SOCIALI</w:t>
      </w:r>
    </w:p>
    <w:p w:rsidR="00FD0F66" w:rsidRDefault="00FD0F66" w:rsidP="00FD0F66">
      <w:pPr>
        <w:autoSpaceDE w:val="0"/>
        <w:autoSpaceDN w:val="0"/>
        <w:adjustRightInd w:val="0"/>
        <w:jc w:val="center"/>
        <w:rPr>
          <w:rFonts w:ascii="Times-Bold" w:hAnsi="Times-Bold" w:cs="Times-Bold"/>
          <w:b/>
          <w:bCs/>
          <w:color w:val="480404"/>
          <w:sz w:val="28"/>
          <w:szCs w:val="28"/>
        </w:rPr>
      </w:pPr>
      <w:r>
        <w:rPr>
          <w:rFonts w:ascii="Times-Bold" w:hAnsi="Times-Bold" w:cs="Times-Bold"/>
          <w:b/>
          <w:bCs/>
          <w:color w:val="480404"/>
          <w:sz w:val="28"/>
          <w:szCs w:val="28"/>
        </w:rPr>
        <w:t>COMUNALI PRESSO IL PARCO BAPI.</w:t>
      </w:r>
    </w:p>
    <w:p w:rsidR="00FD0F66" w:rsidRDefault="00FD0F66" w:rsidP="00FD0F66">
      <w:pPr>
        <w:tabs>
          <w:tab w:val="left" w:pos="13680"/>
        </w:tabs>
        <w:autoSpaceDE w:val="0"/>
        <w:autoSpaceDN w:val="0"/>
        <w:adjustRightInd w:val="0"/>
        <w:ind w:right="892"/>
        <w:jc w:val="both"/>
        <w:rPr>
          <w:rFonts w:ascii="Arial" w:hAnsi="Arial" w:cs="Arial"/>
          <w:color w:val="480404"/>
        </w:rPr>
      </w:pPr>
    </w:p>
    <w:p w:rsidR="00FD0F66" w:rsidRDefault="00FD0F66" w:rsidP="00FD0F66">
      <w:pPr>
        <w:tabs>
          <w:tab w:val="left" w:pos="13680"/>
        </w:tabs>
        <w:autoSpaceDE w:val="0"/>
        <w:autoSpaceDN w:val="0"/>
        <w:adjustRightInd w:val="0"/>
        <w:ind w:right="892"/>
        <w:jc w:val="both"/>
        <w:rPr>
          <w:rFonts w:ascii="Arial" w:hAnsi="Arial" w:cs="Arial"/>
          <w:color w:val="480404"/>
          <w:sz w:val="20"/>
          <w:szCs w:val="20"/>
        </w:rPr>
      </w:pPr>
    </w:p>
    <w:p w:rsidR="00FD0F66" w:rsidRDefault="00FD0F66" w:rsidP="00FD0F66">
      <w:pPr>
        <w:tabs>
          <w:tab w:val="left" w:pos="13680"/>
        </w:tabs>
        <w:autoSpaceDE w:val="0"/>
        <w:autoSpaceDN w:val="0"/>
        <w:adjustRightInd w:val="0"/>
        <w:ind w:right="892"/>
        <w:jc w:val="both"/>
        <w:rPr>
          <w:rFonts w:ascii="Arial" w:hAnsi="Arial" w:cs="Arial"/>
          <w:color w:val="480404"/>
          <w:sz w:val="20"/>
          <w:szCs w:val="20"/>
        </w:rPr>
      </w:pPr>
      <w:proofErr w:type="gramStart"/>
      <w:r>
        <w:rPr>
          <w:rFonts w:ascii="Arial" w:hAnsi="Arial" w:cs="Arial"/>
          <w:color w:val="480404"/>
          <w:sz w:val="20"/>
          <w:szCs w:val="20"/>
        </w:rPr>
        <w:t>In  esecuzione</w:t>
      </w:r>
      <w:proofErr w:type="gramEnd"/>
      <w:r>
        <w:rPr>
          <w:rFonts w:ascii="Arial" w:hAnsi="Arial" w:cs="Arial"/>
          <w:color w:val="480404"/>
          <w:sz w:val="20"/>
          <w:szCs w:val="20"/>
        </w:rPr>
        <w:t xml:space="preserve">  della  delibera   di  Giunta   Comunale nr.  </w:t>
      </w:r>
      <w:proofErr w:type="gramStart"/>
      <w:r>
        <w:rPr>
          <w:rFonts w:ascii="Arial" w:hAnsi="Arial" w:cs="Arial"/>
          <w:color w:val="480404"/>
          <w:sz w:val="20"/>
          <w:szCs w:val="20"/>
        </w:rPr>
        <w:t>48  del</w:t>
      </w:r>
      <w:proofErr w:type="gramEnd"/>
      <w:r>
        <w:rPr>
          <w:rFonts w:ascii="Arial" w:hAnsi="Arial" w:cs="Arial"/>
          <w:color w:val="480404"/>
          <w:sz w:val="20"/>
          <w:szCs w:val="20"/>
        </w:rPr>
        <w:t xml:space="preserve"> 29-3-2019,   immediatamente eseguibile, l’</w:t>
      </w:r>
      <w:smartTag w:uri="urn:schemas-microsoft-com:office:smarttags" w:element="PersonName">
        <w:smartTagPr>
          <w:attr w:name="ProductID" w:val="Amministrazione   Comunale di Mestrino"/>
        </w:smartTagPr>
        <w:r>
          <w:rPr>
            <w:rFonts w:ascii="Arial" w:hAnsi="Arial" w:cs="Arial"/>
            <w:color w:val="480404"/>
            <w:sz w:val="20"/>
            <w:szCs w:val="20"/>
          </w:rPr>
          <w:t>Amministrazione   Comunale di Mestrino</w:t>
        </w:r>
      </w:smartTag>
      <w:r>
        <w:rPr>
          <w:rFonts w:ascii="Arial" w:hAnsi="Arial" w:cs="Arial"/>
          <w:color w:val="480404"/>
          <w:sz w:val="20"/>
          <w:szCs w:val="20"/>
        </w:rPr>
        <w:t xml:space="preserve"> ha assegnato ai cittadini di Mestrino   alcuni   appezzamenti  di terreno ( nr. </w:t>
      </w:r>
      <w:proofErr w:type="gramStart"/>
      <w:r>
        <w:rPr>
          <w:rFonts w:ascii="Arial" w:hAnsi="Arial" w:cs="Arial"/>
          <w:color w:val="480404"/>
          <w:sz w:val="20"/>
          <w:szCs w:val="20"/>
        </w:rPr>
        <w:t>14 )</w:t>
      </w:r>
      <w:proofErr w:type="gramEnd"/>
      <w:r>
        <w:rPr>
          <w:rFonts w:ascii="Arial" w:hAnsi="Arial" w:cs="Arial"/>
          <w:color w:val="480404"/>
          <w:sz w:val="20"/>
          <w:szCs w:val="20"/>
        </w:rPr>
        <w:t xml:space="preserve"> di circa 40 mq.  </w:t>
      </w:r>
      <w:proofErr w:type="gramStart"/>
      <w:r>
        <w:rPr>
          <w:rFonts w:ascii="Arial" w:hAnsi="Arial" w:cs="Arial"/>
          <w:color w:val="480404"/>
          <w:sz w:val="20"/>
          <w:szCs w:val="20"/>
        </w:rPr>
        <w:t>ciascuno</w:t>
      </w:r>
      <w:proofErr w:type="gramEnd"/>
      <w:r>
        <w:rPr>
          <w:rFonts w:ascii="Arial" w:hAnsi="Arial" w:cs="Arial"/>
          <w:color w:val="480404"/>
          <w:sz w:val="20"/>
          <w:szCs w:val="20"/>
        </w:rPr>
        <w:t xml:space="preserve"> da adibire ad orto sociale in base alle regole sotto descritte. L’area di proprietà comunale individuata a tale scopo è posta all’interno del Parco </w:t>
      </w:r>
      <w:proofErr w:type="spellStart"/>
      <w:r>
        <w:rPr>
          <w:rFonts w:ascii="Arial" w:hAnsi="Arial" w:cs="Arial"/>
          <w:color w:val="480404"/>
          <w:sz w:val="20"/>
          <w:szCs w:val="20"/>
        </w:rPr>
        <w:t>Bapi</w:t>
      </w:r>
      <w:proofErr w:type="spellEnd"/>
      <w:r>
        <w:rPr>
          <w:rFonts w:ascii="Arial" w:hAnsi="Arial" w:cs="Arial"/>
          <w:color w:val="480404"/>
          <w:sz w:val="20"/>
          <w:szCs w:val="20"/>
        </w:rPr>
        <w:t>, come indicato nella allegata planimetria.</w:t>
      </w:r>
    </w:p>
    <w:p w:rsidR="00FD0F66" w:rsidRDefault="00FD0F66" w:rsidP="00FD0F66">
      <w:pPr>
        <w:tabs>
          <w:tab w:val="left" w:pos="13680"/>
        </w:tabs>
        <w:autoSpaceDE w:val="0"/>
        <w:autoSpaceDN w:val="0"/>
        <w:adjustRightInd w:val="0"/>
        <w:ind w:right="892"/>
        <w:jc w:val="both"/>
        <w:rPr>
          <w:rFonts w:ascii="Arial" w:hAnsi="Arial" w:cs="Arial"/>
          <w:color w:val="480404"/>
          <w:sz w:val="20"/>
          <w:szCs w:val="20"/>
        </w:rPr>
      </w:pPr>
      <w:r>
        <w:rPr>
          <w:rFonts w:ascii="Arial" w:hAnsi="Arial" w:cs="Arial"/>
          <w:color w:val="480404"/>
          <w:sz w:val="20"/>
          <w:szCs w:val="20"/>
        </w:rPr>
        <w:t>Essendo imminente la scadenza della concessione effettuata in esecuzione della deliberazione sopra citata si procede con l’emissione di questo bando per la nuova assegnazione degli orti sociali.</w:t>
      </w:r>
    </w:p>
    <w:p w:rsidR="00FD0F66" w:rsidRDefault="00FD0F66" w:rsidP="00FD0F66">
      <w:pPr>
        <w:autoSpaceDE w:val="0"/>
        <w:autoSpaceDN w:val="0"/>
        <w:adjustRightInd w:val="0"/>
        <w:ind w:right="4312"/>
        <w:jc w:val="both"/>
        <w:rPr>
          <w:rFonts w:ascii="Arial" w:hAnsi="Arial" w:cs="Arial"/>
          <w:b/>
          <w:bCs/>
          <w:color w:val="480404"/>
          <w:sz w:val="20"/>
          <w:szCs w:val="20"/>
        </w:rPr>
      </w:pPr>
      <w:r>
        <w:rPr>
          <w:rFonts w:ascii="Arial" w:hAnsi="Arial" w:cs="Arial"/>
          <w:b/>
          <w:bCs/>
          <w:color w:val="480404"/>
          <w:sz w:val="20"/>
          <w:szCs w:val="20"/>
        </w:rPr>
        <w:t>1. Requisiti per essere ammessi a presentare domanda:</w:t>
      </w:r>
    </w:p>
    <w:p w:rsidR="00FD0F66" w:rsidRDefault="00FD0F66" w:rsidP="00FD0F66">
      <w:pPr>
        <w:autoSpaceDE w:val="0"/>
        <w:autoSpaceDN w:val="0"/>
        <w:adjustRightInd w:val="0"/>
        <w:ind w:right="4312"/>
        <w:jc w:val="both"/>
        <w:rPr>
          <w:rFonts w:ascii="Arial" w:hAnsi="Arial" w:cs="Arial"/>
          <w:color w:val="480404"/>
          <w:sz w:val="20"/>
          <w:szCs w:val="20"/>
        </w:rPr>
      </w:pPr>
      <w:r>
        <w:rPr>
          <w:rFonts w:ascii="Arial" w:hAnsi="Arial" w:cs="Arial"/>
          <w:color w:val="480404"/>
          <w:sz w:val="20"/>
          <w:szCs w:val="20"/>
        </w:rPr>
        <w:t>- essere residenti a Mestrino;</w:t>
      </w:r>
    </w:p>
    <w:p w:rsidR="00FD0F66" w:rsidRDefault="00FD0F66" w:rsidP="00FD0F66">
      <w:pPr>
        <w:autoSpaceDE w:val="0"/>
        <w:autoSpaceDN w:val="0"/>
        <w:adjustRightInd w:val="0"/>
        <w:ind w:right="892"/>
        <w:jc w:val="both"/>
        <w:rPr>
          <w:rFonts w:ascii="Arial" w:hAnsi="Arial" w:cs="Arial"/>
          <w:color w:val="480404"/>
          <w:sz w:val="20"/>
          <w:szCs w:val="20"/>
        </w:rPr>
      </w:pPr>
      <w:r>
        <w:rPr>
          <w:rFonts w:ascii="Arial" w:hAnsi="Arial" w:cs="Arial"/>
          <w:color w:val="480404"/>
          <w:sz w:val="20"/>
          <w:szCs w:val="20"/>
        </w:rPr>
        <w:t xml:space="preserve">- non disporre a qualsiasi titolo </w:t>
      </w:r>
      <w:proofErr w:type="gramStart"/>
      <w:r>
        <w:rPr>
          <w:rFonts w:ascii="Arial" w:hAnsi="Arial" w:cs="Arial"/>
          <w:color w:val="480404"/>
          <w:sz w:val="20"/>
          <w:szCs w:val="20"/>
        </w:rPr>
        <w:t>( proprietà</w:t>
      </w:r>
      <w:proofErr w:type="gramEnd"/>
      <w:r>
        <w:rPr>
          <w:rFonts w:ascii="Arial" w:hAnsi="Arial" w:cs="Arial"/>
          <w:color w:val="480404"/>
          <w:sz w:val="20"/>
          <w:szCs w:val="20"/>
        </w:rPr>
        <w:t xml:space="preserve">, comproprietà, usufrutto, affitto, comodato….) di terreni idonei  all’uso ortivo ubicati nel </w:t>
      </w:r>
      <w:smartTag w:uri="urn:schemas-microsoft-com:office:smarttags" w:element="PersonName">
        <w:smartTagPr>
          <w:attr w:name="ProductID" w:val="Comune di Mestrino"/>
        </w:smartTagPr>
        <w:r>
          <w:rPr>
            <w:rFonts w:ascii="Arial" w:hAnsi="Arial" w:cs="Arial"/>
            <w:color w:val="480404"/>
            <w:sz w:val="20"/>
            <w:szCs w:val="20"/>
          </w:rPr>
          <w:t>Comune di Mestrino</w:t>
        </w:r>
      </w:smartTag>
      <w:r>
        <w:rPr>
          <w:rFonts w:ascii="Arial" w:hAnsi="Arial" w:cs="Arial"/>
          <w:color w:val="480404"/>
          <w:sz w:val="20"/>
          <w:szCs w:val="20"/>
        </w:rPr>
        <w:t xml:space="preserve"> od in altri Comuni.</w:t>
      </w:r>
    </w:p>
    <w:p w:rsidR="00FD0F66" w:rsidRDefault="00FD0F66" w:rsidP="00FD0F66">
      <w:pPr>
        <w:autoSpaceDE w:val="0"/>
        <w:autoSpaceDN w:val="0"/>
        <w:adjustRightInd w:val="0"/>
        <w:ind w:right="4312"/>
        <w:jc w:val="both"/>
        <w:rPr>
          <w:rFonts w:ascii="Arial" w:hAnsi="Arial" w:cs="Arial"/>
          <w:b/>
          <w:bCs/>
          <w:color w:val="480404"/>
          <w:sz w:val="20"/>
          <w:szCs w:val="20"/>
        </w:rPr>
      </w:pPr>
      <w:r>
        <w:rPr>
          <w:rFonts w:ascii="Arial" w:hAnsi="Arial" w:cs="Arial"/>
          <w:b/>
          <w:bCs/>
          <w:color w:val="480404"/>
          <w:sz w:val="20"/>
          <w:szCs w:val="20"/>
        </w:rPr>
        <w:t>2. Termini di presentazione delle domande</w:t>
      </w:r>
    </w:p>
    <w:p w:rsidR="00FD0F66" w:rsidRDefault="00FD0F66" w:rsidP="00FD0F66">
      <w:pPr>
        <w:tabs>
          <w:tab w:val="left" w:pos="13680"/>
        </w:tabs>
        <w:autoSpaceDE w:val="0"/>
        <w:autoSpaceDN w:val="0"/>
        <w:adjustRightInd w:val="0"/>
        <w:ind w:right="712"/>
        <w:jc w:val="both"/>
        <w:rPr>
          <w:rFonts w:ascii="Arial" w:hAnsi="Arial" w:cs="Arial"/>
          <w:color w:val="480404"/>
          <w:sz w:val="20"/>
          <w:szCs w:val="20"/>
        </w:rPr>
      </w:pPr>
      <w:r>
        <w:rPr>
          <w:rFonts w:ascii="Arial" w:hAnsi="Arial" w:cs="Arial"/>
          <w:color w:val="480404"/>
          <w:sz w:val="20"/>
          <w:szCs w:val="20"/>
        </w:rPr>
        <w:t xml:space="preserve">Le domande devono essere presentate all’ </w:t>
      </w:r>
      <w:smartTag w:uri="urn:schemas-microsoft-com:office:smarttags" w:element="PersonName">
        <w:smartTagPr>
          <w:attr w:name="ProductID" w:val="Ufficio Protocollo"/>
        </w:smartTagPr>
        <w:r>
          <w:rPr>
            <w:rFonts w:ascii="Arial" w:hAnsi="Arial" w:cs="Arial"/>
            <w:color w:val="480404"/>
            <w:sz w:val="20"/>
            <w:szCs w:val="20"/>
          </w:rPr>
          <w:t>Ufficio Protocollo</w:t>
        </w:r>
      </w:smartTag>
      <w:r>
        <w:rPr>
          <w:rFonts w:ascii="Arial" w:hAnsi="Arial" w:cs="Arial"/>
          <w:color w:val="480404"/>
          <w:sz w:val="20"/>
          <w:szCs w:val="20"/>
        </w:rPr>
        <w:t xml:space="preserve"> del </w:t>
      </w:r>
      <w:smartTag w:uri="urn:schemas-microsoft-com:office:smarttags" w:element="PersonName">
        <w:smartTagPr>
          <w:attr w:name="ProductID" w:val="Comune di Mestrino"/>
        </w:smartTagPr>
        <w:r>
          <w:rPr>
            <w:rFonts w:ascii="Arial" w:hAnsi="Arial" w:cs="Arial"/>
            <w:color w:val="480404"/>
            <w:sz w:val="20"/>
            <w:szCs w:val="20"/>
          </w:rPr>
          <w:t>Comune di Mestrino</w:t>
        </w:r>
      </w:smartTag>
      <w:r>
        <w:rPr>
          <w:rFonts w:ascii="Arial" w:hAnsi="Arial" w:cs="Arial"/>
          <w:color w:val="480404"/>
          <w:sz w:val="20"/>
          <w:szCs w:val="20"/>
        </w:rPr>
        <w:t xml:space="preserve"> entro le ore 12.30 di venerdì 29 aprile </w:t>
      </w:r>
      <w:proofErr w:type="gramStart"/>
      <w:r>
        <w:rPr>
          <w:rFonts w:ascii="Arial" w:hAnsi="Arial" w:cs="Arial"/>
          <w:color w:val="480404"/>
          <w:sz w:val="20"/>
          <w:szCs w:val="20"/>
        </w:rPr>
        <w:t>2022 ,</w:t>
      </w:r>
      <w:proofErr w:type="gramEnd"/>
      <w:r>
        <w:rPr>
          <w:rFonts w:ascii="Arial" w:hAnsi="Arial" w:cs="Arial"/>
          <w:color w:val="480404"/>
          <w:sz w:val="20"/>
          <w:szCs w:val="20"/>
        </w:rPr>
        <w:t xml:space="preserve"> utilizzando il modulo riportato in allegato al presente bando.</w:t>
      </w:r>
    </w:p>
    <w:p w:rsidR="00FD0F66" w:rsidRDefault="00FD0F66" w:rsidP="00FD0F66">
      <w:pPr>
        <w:autoSpaceDE w:val="0"/>
        <w:autoSpaceDN w:val="0"/>
        <w:adjustRightInd w:val="0"/>
        <w:ind w:right="4312"/>
        <w:jc w:val="both"/>
        <w:rPr>
          <w:rFonts w:ascii="Arial" w:hAnsi="Arial" w:cs="Arial"/>
          <w:b/>
          <w:bCs/>
          <w:color w:val="480404"/>
          <w:sz w:val="20"/>
          <w:szCs w:val="20"/>
        </w:rPr>
      </w:pPr>
      <w:r>
        <w:rPr>
          <w:rFonts w:ascii="Arial" w:hAnsi="Arial" w:cs="Arial"/>
          <w:b/>
          <w:bCs/>
          <w:color w:val="480404"/>
          <w:sz w:val="20"/>
          <w:szCs w:val="20"/>
        </w:rPr>
        <w:t>3. Graduatoria</w:t>
      </w:r>
    </w:p>
    <w:p w:rsidR="00FD0F66" w:rsidRDefault="00FD0F66" w:rsidP="00FD0F66">
      <w:pPr>
        <w:autoSpaceDE w:val="0"/>
        <w:autoSpaceDN w:val="0"/>
        <w:adjustRightInd w:val="0"/>
        <w:ind w:right="892"/>
        <w:jc w:val="both"/>
        <w:rPr>
          <w:rFonts w:ascii="Arial" w:hAnsi="Arial" w:cs="Arial"/>
          <w:color w:val="480404"/>
          <w:sz w:val="20"/>
          <w:szCs w:val="20"/>
        </w:rPr>
      </w:pPr>
      <w:r>
        <w:rPr>
          <w:rFonts w:ascii="Arial" w:hAnsi="Arial" w:cs="Arial"/>
          <w:color w:val="480404"/>
          <w:sz w:val="20"/>
          <w:szCs w:val="20"/>
        </w:rPr>
        <w:t>La graduatoria delle domande presentate sarà formata dando precedenza, in ordine come sotto riportato, alle richieste dei soggetti appartenenti alle seguenti categorie:</w:t>
      </w:r>
    </w:p>
    <w:p w:rsidR="00FD0F66" w:rsidRDefault="00FD0F66" w:rsidP="00FD0F66">
      <w:pPr>
        <w:autoSpaceDE w:val="0"/>
        <w:autoSpaceDN w:val="0"/>
        <w:adjustRightInd w:val="0"/>
        <w:ind w:right="4312"/>
        <w:jc w:val="both"/>
        <w:rPr>
          <w:rFonts w:ascii="Arial" w:hAnsi="Arial" w:cs="Arial"/>
          <w:color w:val="480404"/>
          <w:sz w:val="20"/>
          <w:szCs w:val="20"/>
        </w:rPr>
      </w:pPr>
      <w:r>
        <w:rPr>
          <w:rFonts w:ascii="Arial" w:hAnsi="Arial" w:cs="Arial"/>
          <w:color w:val="480404"/>
          <w:sz w:val="20"/>
          <w:szCs w:val="20"/>
        </w:rPr>
        <w:t xml:space="preserve">1. Disoccupati – iscrizione Centro per </w:t>
      </w:r>
      <w:proofErr w:type="spellStart"/>
      <w:proofErr w:type="gramStart"/>
      <w:r>
        <w:rPr>
          <w:rFonts w:ascii="Arial" w:hAnsi="Arial" w:cs="Arial"/>
          <w:color w:val="480404"/>
          <w:sz w:val="20"/>
          <w:szCs w:val="20"/>
        </w:rPr>
        <w:t>l’ impiego</w:t>
      </w:r>
      <w:proofErr w:type="spellEnd"/>
      <w:proofErr w:type="gramEnd"/>
      <w:r>
        <w:rPr>
          <w:rFonts w:ascii="Arial" w:hAnsi="Arial" w:cs="Arial"/>
          <w:color w:val="480404"/>
          <w:sz w:val="20"/>
          <w:szCs w:val="20"/>
        </w:rPr>
        <w:t>;</w:t>
      </w:r>
    </w:p>
    <w:p w:rsidR="00FD0F66" w:rsidRDefault="00FD0F66" w:rsidP="00FD0F66">
      <w:pPr>
        <w:autoSpaceDE w:val="0"/>
        <w:autoSpaceDN w:val="0"/>
        <w:adjustRightInd w:val="0"/>
        <w:ind w:right="4312"/>
        <w:jc w:val="both"/>
        <w:rPr>
          <w:rFonts w:ascii="Arial" w:hAnsi="Arial" w:cs="Arial"/>
          <w:color w:val="480404"/>
          <w:sz w:val="20"/>
          <w:szCs w:val="20"/>
        </w:rPr>
      </w:pPr>
      <w:r>
        <w:rPr>
          <w:rFonts w:ascii="Arial" w:hAnsi="Arial" w:cs="Arial"/>
          <w:color w:val="480404"/>
          <w:sz w:val="20"/>
          <w:szCs w:val="20"/>
        </w:rPr>
        <w:t>2. Pensionati, con precedenza per quelli con pensione minima;</w:t>
      </w:r>
    </w:p>
    <w:p w:rsidR="00FD0F66" w:rsidRDefault="00FD0F66" w:rsidP="00FD0F66">
      <w:pPr>
        <w:autoSpaceDE w:val="0"/>
        <w:autoSpaceDN w:val="0"/>
        <w:adjustRightInd w:val="0"/>
        <w:ind w:right="4312"/>
        <w:jc w:val="both"/>
        <w:rPr>
          <w:rFonts w:ascii="Arial" w:hAnsi="Arial" w:cs="Arial"/>
          <w:color w:val="480404"/>
          <w:sz w:val="20"/>
          <w:szCs w:val="20"/>
        </w:rPr>
      </w:pPr>
      <w:r>
        <w:rPr>
          <w:rFonts w:ascii="Arial" w:hAnsi="Arial" w:cs="Arial"/>
          <w:color w:val="480404"/>
          <w:sz w:val="20"/>
          <w:szCs w:val="20"/>
        </w:rPr>
        <w:t>3. Portatori di handicap;</w:t>
      </w:r>
    </w:p>
    <w:p w:rsidR="00FD0F66" w:rsidRDefault="00FD0F66" w:rsidP="00FD0F66">
      <w:pPr>
        <w:autoSpaceDE w:val="0"/>
        <w:autoSpaceDN w:val="0"/>
        <w:adjustRightInd w:val="0"/>
        <w:ind w:right="4312"/>
        <w:jc w:val="both"/>
        <w:rPr>
          <w:rFonts w:ascii="Arial" w:hAnsi="Arial" w:cs="Arial"/>
          <w:color w:val="480404"/>
          <w:sz w:val="20"/>
          <w:szCs w:val="20"/>
        </w:rPr>
      </w:pPr>
      <w:r>
        <w:rPr>
          <w:rFonts w:ascii="Arial" w:hAnsi="Arial" w:cs="Arial"/>
          <w:color w:val="480404"/>
          <w:sz w:val="20"/>
          <w:szCs w:val="20"/>
        </w:rPr>
        <w:t>4. Cassintegrati;</w:t>
      </w:r>
    </w:p>
    <w:p w:rsidR="00FD0F66" w:rsidRDefault="00FD0F66" w:rsidP="00FD0F66">
      <w:pPr>
        <w:autoSpaceDE w:val="0"/>
        <w:autoSpaceDN w:val="0"/>
        <w:adjustRightInd w:val="0"/>
        <w:ind w:right="4312"/>
        <w:jc w:val="both"/>
        <w:rPr>
          <w:rFonts w:ascii="Arial" w:hAnsi="Arial" w:cs="Arial"/>
          <w:color w:val="480404"/>
          <w:sz w:val="20"/>
          <w:szCs w:val="20"/>
        </w:rPr>
      </w:pPr>
      <w:r>
        <w:rPr>
          <w:rFonts w:ascii="Arial" w:hAnsi="Arial" w:cs="Arial"/>
          <w:color w:val="480404"/>
          <w:sz w:val="20"/>
          <w:szCs w:val="20"/>
        </w:rPr>
        <w:t xml:space="preserve">5. Famiglia numerosa </w:t>
      </w:r>
      <w:proofErr w:type="gramStart"/>
      <w:r>
        <w:rPr>
          <w:rFonts w:ascii="Arial" w:hAnsi="Arial" w:cs="Arial"/>
          <w:color w:val="480404"/>
          <w:sz w:val="20"/>
          <w:szCs w:val="20"/>
        </w:rPr>
        <w:t>( almeno</w:t>
      </w:r>
      <w:proofErr w:type="gramEnd"/>
      <w:r>
        <w:rPr>
          <w:rFonts w:ascii="Arial" w:hAnsi="Arial" w:cs="Arial"/>
          <w:color w:val="480404"/>
          <w:sz w:val="20"/>
          <w:szCs w:val="20"/>
        </w:rPr>
        <w:t xml:space="preserve"> 3 figli nel nucleo );</w:t>
      </w:r>
    </w:p>
    <w:p w:rsidR="00FD0F66" w:rsidRDefault="00FD0F66" w:rsidP="00FD0F66">
      <w:pPr>
        <w:tabs>
          <w:tab w:val="left" w:pos="13680"/>
        </w:tabs>
        <w:autoSpaceDE w:val="0"/>
        <w:autoSpaceDN w:val="0"/>
        <w:adjustRightInd w:val="0"/>
        <w:ind w:right="712"/>
        <w:jc w:val="both"/>
        <w:rPr>
          <w:rFonts w:ascii="Arial" w:hAnsi="Arial" w:cs="Arial"/>
          <w:color w:val="480404"/>
          <w:sz w:val="20"/>
          <w:szCs w:val="20"/>
        </w:rPr>
      </w:pPr>
      <w:r>
        <w:rPr>
          <w:rFonts w:ascii="Arial" w:hAnsi="Arial" w:cs="Arial"/>
          <w:color w:val="480404"/>
          <w:sz w:val="20"/>
          <w:szCs w:val="20"/>
        </w:rPr>
        <w:t xml:space="preserve">6. Famiglia giovane </w:t>
      </w:r>
      <w:proofErr w:type="gramStart"/>
      <w:r>
        <w:rPr>
          <w:rFonts w:ascii="Arial" w:hAnsi="Arial" w:cs="Arial"/>
          <w:color w:val="480404"/>
          <w:sz w:val="20"/>
          <w:szCs w:val="20"/>
        </w:rPr>
        <w:t>( composta</w:t>
      </w:r>
      <w:proofErr w:type="gramEnd"/>
      <w:r>
        <w:rPr>
          <w:rFonts w:ascii="Arial" w:hAnsi="Arial" w:cs="Arial"/>
          <w:color w:val="480404"/>
          <w:sz w:val="20"/>
          <w:szCs w:val="20"/>
        </w:rPr>
        <w:t xml:space="preserve"> da coniugi o coppia di conviventi che abbiano una età media uguale o inferiore a 30 anni;</w:t>
      </w:r>
    </w:p>
    <w:p w:rsidR="00FD0F66" w:rsidRDefault="00FD0F66" w:rsidP="00FD0F66">
      <w:pPr>
        <w:autoSpaceDE w:val="0"/>
        <w:autoSpaceDN w:val="0"/>
        <w:adjustRightInd w:val="0"/>
        <w:ind w:right="3232"/>
        <w:jc w:val="both"/>
        <w:rPr>
          <w:rFonts w:ascii="Arial" w:hAnsi="Arial" w:cs="Arial"/>
          <w:color w:val="480404"/>
          <w:sz w:val="20"/>
          <w:szCs w:val="20"/>
        </w:rPr>
      </w:pPr>
      <w:r>
        <w:rPr>
          <w:rFonts w:ascii="Arial" w:hAnsi="Arial" w:cs="Arial"/>
          <w:color w:val="480404"/>
          <w:sz w:val="20"/>
          <w:szCs w:val="20"/>
        </w:rPr>
        <w:t>7. Casalinghe.</w:t>
      </w:r>
    </w:p>
    <w:p w:rsidR="00FD0F66" w:rsidRDefault="00FD0F66" w:rsidP="00FD0F66">
      <w:pPr>
        <w:autoSpaceDE w:val="0"/>
        <w:autoSpaceDN w:val="0"/>
        <w:adjustRightInd w:val="0"/>
        <w:ind w:right="892"/>
        <w:jc w:val="both"/>
        <w:rPr>
          <w:rFonts w:ascii="Arial" w:hAnsi="Arial" w:cs="Arial"/>
          <w:color w:val="480404"/>
          <w:sz w:val="20"/>
          <w:szCs w:val="20"/>
        </w:rPr>
      </w:pPr>
      <w:r>
        <w:rPr>
          <w:rFonts w:ascii="Arial" w:hAnsi="Arial" w:cs="Arial"/>
          <w:color w:val="480404"/>
          <w:sz w:val="20"/>
          <w:szCs w:val="20"/>
        </w:rPr>
        <w:t xml:space="preserve">Nella domanda deve essere specificata la durata dell’assegnazione richiesta </w:t>
      </w:r>
      <w:proofErr w:type="gramStart"/>
      <w:r>
        <w:rPr>
          <w:rFonts w:ascii="Arial" w:hAnsi="Arial" w:cs="Arial"/>
          <w:color w:val="480404"/>
          <w:sz w:val="20"/>
          <w:szCs w:val="20"/>
        </w:rPr>
        <w:t>( fino</w:t>
      </w:r>
      <w:proofErr w:type="gramEnd"/>
      <w:r>
        <w:rPr>
          <w:rFonts w:ascii="Arial" w:hAnsi="Arial" w:cs="Arial"/>
          <w:color w:val="480404"/>
          <w:sz w:val="20"/>
          <w:szCs w:val="20"/>
        </w:rPr>
        <w:t xml:space="preserve"> ad un massimo di 3 anni ). E’ possibile presentare domanda per l’eventuale assegnazione di un secondo orto.</w:t>
      </w:r>
    </w:p>
    <w:p w:rsidR="00FD0F66" w:rsidRDefault="00FD0F66" w:rsidP="00FD0F66">
      <w:pPr>
        <w:autoSpaceDE w:val="0"/>
        <w:autoSpaceDN w:val="0"/>
        <w:adjustRightInd w:val="0"/>
        <w:ind w:right="712"/>
        <w:jc w:val="both"/>
        <w:rPr>
          <w:rFonts w:ascii="Arial" w:hAnsi="Arial" w:cs="Arial"/>
          <w:color w:val="480404"/>
          <w:sz w:val="20"/>
          <w:szCs w:val="20"/>
        </w:rPr>
      </w:pPr>
      <w:r>
        <w:rPr>
          <w:rFonts w:ascii="Arial" w:hAnsi="Arial" w:cs="Arial"/>
          <w:color w:val="480404"/>
          <w:sz w:val="20"/>
          <w:szCs w:val="20"/>
        </w:rPr>
        <w:t>A parità di condizioni di cui ai punti 1 e 7 verrà data precedenza a chi ha presentato per primo la domanda; La graduatoria provvisoria riportante nome, cognome dell’assegnatario e numero dell’orto assegnato ai sensi dell’art. 8 è pubblicata all’albo on line e mediante appositi avvisi, per 10 giorni consecutivi, termine entro il quale chi ha presentato domanda può proporre ricorso contro verso la graduatoria motivando al richiesta.</w:t>
      </w:r>
    </w:p>
    <w:p w:rsidR="00FD0F66" w:rsidRDefault="00FD0F66" w:rsidP="00FD0F66">
      <w:pPr>
        <w:autoSpaceDE w:val="0"/>
        <w:autoSpaceDN w:val="0"/>
        <w:adjustRightInd w:val="0"/>
        <w:ind w:right="4312"/>
        <w:jc w:val="both"/>
        <w:rPr>
          <w:rFonts w:ascii="Arial" w:hAnsi="Arial" w:cs="Arial"/>
          <w:b/>
          <w:bCs/>
          <w:color w:val="480404"/>
          <w:sz w:val="20"/>
          <w:szCs w:val="20"/>
        </w:rPr>
      </w:pPr>
      <w:r>
        <w:rPr>
          <w:rFonts w:ascii="Arial" w:hAnsi="Arial" w:cs="Arial"/>
          <w:b/>
          <w:bCs/>
          <w:color w:val="480404"/>
          <w:sz w:val="20"/>
          <w:szCs w:val="20"/>
        </w:rPr>
        <w:t>4. Assegnazione degli orti.</w:t>
      </w:r>
    </w:p>
    <w:p w:rsidR="00FD0F66" w:rsidRDefault="00FD0F66" w:rsidP="00FD0F66">
      <w:pPr>
        <w:tabs>
          <w:tab w:val="left" w:pos="13680"/>
        </w:tabs>
        <w:autoSpaceDE w:val="0"/>
        <w:autoSpaceDN w:val="0"/>
        <w:adjustRightInd w:val="0"/>
        <w:ind w:right="712"/>
        <w:jc w:val="both"/>
        <w:rPr>
          <w:rFonts w:ascii="Arial" w:hAnsi="Arial" w:cs="Arial"/>
          <w:color w:val="480404"/>
          <w:sz w:val="20"/>
          <w:szCs w:val="20"/>
        </w:rPr>
      </w:pPr>
      <w:proofErr w:type="gramStart"/>
      <w:r>
        <w:rPr>
          <w:rFonts w:ascii="Arial" w:hAnsi="Arial" w:cs="Arial"/>
          <w:color w:val="480404"/>
          <w:sz w:val="20"/>
          <w:szCs w:val="20"/>
        </w:rPr>
        <w:t>Gli  appezzamenti</w:t>
      </w:r>
      <w:proofErr w:type="gramEnd"/>
      <w:r>
        <w:rPr>
          <w:rFonts w:ascii="Arial" w:hAnsi="Arial" w:cs="Arial"/>
          <w:color w:val="480404"/>
          <w:sz w:val="20"/>
          <w:szCs w:val="20"/>
        </w:rPr>
        <w:t xml:space="preserve"> di terreno da assegnare saranno assegnati in ordine progressivo di numerazione come indicata nella allegata planimetria in corrispondenza delle posizioni in graduatoria, a meno che gli aventi diritto fossero già precedentemente assegnatari di una concessione in scadenza. In tal caso come da Regolamento gli verrà assegnato lo stesso appezzamento di terreno assegnato in precedenza. .</w:t>
      </w:r>
    </w:p>
    <w:p w:rsidR="00FD0F66" w:rsidRDefault="00FD0F66" w:rsidP="00FD0F66">
      <w:pPr>
        <w:autoSpaceDE w:val="0"/>
        <w:autoSpaceDN w:val="0"/>
        <w:adjustRightInd w:val="0"/>
        <w:ind w:right="4312"/>
        <w:jc w:val="both"/>
        <w:rPr>
          <w:rFonts w:ascii="Arial" w:hAnsi="Arial" w:cs="Arial"/>
          <w:b/>
          <w:bCs/>
          <w:color w:val="480404"/>
          <w:sz w:val="20"/>
          <w:szCs w:val="20"/>
        </w:rPr>
      </w:pPr>
      <w:r>
        <w:rPr>
          <w:rFonts w:ascii="Arial" w:hAnsi="Arial" w:cs="Arial"/>
          <w:b/>
          <w:bCs/>
          <w:color w:val="480404"/>
          <w:sz w:val="20"/>
          <w:szCs w:val="20"/>
        </w:rPr>
        <w:t>5. Durata</w:t>
      </w:r>
    </w:p>
    <w:p w:rsidR="00FD0F66" w:rsidRDefault="00FD0F66" w:rsidP="00FD0F66">
      <w:pPr>
        <w:tabs>
          <w:tab w:val="left" w:pos="13680"/>
        </w:tabs>
        <w:autoSpaceDE w:val="0"/>
        <w:autoSpaceDN w:val="0"/>
        <w:adjustRightInd w:val="0"/>
        <w:ind w:right="712"/>
        <w:jc w:val="both"/>
        <w:rPr>
          <w:rFonts w:ascii="Arial" w:hAnsi="Arial" w:cs="Arial"/>
          <w:b/>
          <w:bCs/>
          <w:color w:val="480404"/>
          <w:sz w:val="20"/>
          <w:szCs w:val="20"/>
        </w:rPr>
      </w:pPr>
      <w:r>
        <w:rPr>
          <w:rFonts w:ascii="Arial" w:hAnsi="Arial" w:cs="Arial"/>
          <w:color w:val="480404"/>
          <w:sz w:val="20"/>
          <w:szCs w:val="20"/>
        </w:rPr>
        <w:t xml:space="preserve">La concessione ha durata di 3 anni. La durata decorre </w:t>
      </w:r>
      <w:r>
        <w:rPr>
          <w:rFonts w:ascii="Arial" w:hAnsi="Arial" w:cs="Arial"/>
          <w:b/>
          <w:bCs/>
          <w:color w:val="480404"/>
          <w:sz w:val="20"/>
          <w:szCs w:val="20"/>
        </w:rPr>
        <w:t>dal 01 maggio 2022 con scadenza 30 aprile 2025.</w:t>
      </w:r>
    </w:p>
    <w:p w:rsidR="00FD0F66" w:rsidRDefault="00FD0F66" w:rsidP="00FD0F66">
      <w:pPr>
        <w:autoSpaceDE w:val="0"/>
        <w:autoSpaceDN w:val="0"/>
        <w:adjustRightInd w:val="0"/>
        <w:ind w:right="4312"/>
        <w:jc w:val="both"/>
        <w:rPr>
          <w:rFonts w:ascii="Arial" w:hAnsi="Arial" w:cs="Arial"/>
          <w:b/>
          <w:bCs/>
          <w:color w:val="480404"/>
          <w:sz w:val="20"/>
          <w:szCs w:val="20"/>
        </w:rPr>
      </w:pPr>
      <w:r>
        <w:rPr>
          <w:rFonts w:ascii="Arial" w:hAnsi="Arial" w:cs="Arial"/>
          <w:b/>
          <w:bCs/>
          <w:color w:val="480404"/>
          <w:sz w:val="20"/>
          <w:szCs w:val="20"/>
        </w:rPr>
        <w:t>6. Tariffe di concessione.</w:t>
      </w:r>
    </w:p>
    <w:p w:rsidR="00FD0F66" w:rsidRDefault="00FD0F66" w:rsidP="00FD0F66">
      <w:pPr>
        <w:autoSpaceDE w:val="0"/>
        <w:autoSpaceDN w:val="0"/>
        <w:adjustRightInd w:val="0"/>
        <w:ind w:right="712"/>
        <w:jc w:val="both"/>
        <w:rPr>
          <w:rFonts w:ascii="Arial" w:hAnsi="Arial" w:cs="Arial"/>
          <w:color w:val="480404"/>
          <w:sz w:val="20"/>
          <w:szCs w:val="20"/>
        </w:rPr>
      </w:pPr>
      <w:r>
        <w:rPr>
          <w:rFonts w:ascii="Arial" w:hAnsi="Arial" w:cs="Arial"/>
          <w:color w:val="480404"/>
          <w:sz w:val="20"/>
          <w:szCs w:val="20"/>
        </w:rPr>
        <w:t xml:space="preserve">La tariffa di concessione ammonta ad € 46,00 annui, somma che gli assegnatari dovranno versare all’ atto della stipula della concessione </w:t>
      </w:r>
      <w:proofErr w:type="gramStart"/>
      <w:r>
        <w:rPr>
          <w:rFonts w:ascii="Arial" w:hAnsi="Arial" w:cs="Arial"/>
          <w:color w:val="480404"/>
          <w:sz w:val="20"/>
          <w:szCs w:val="20"/>
        </w:rPr>
        <w:t>dell’ orto</w:t>
      </w:r>
      <w:proofErr w:type="gramEnd"/>
      <w:r>
        <w:rPr>
          <w:rFonts w:ascii="Arial" w:hAnsi="Arial" w:cs="Arial"/>
          <w:color w:val="480404"/>
          <w:sz w:val="20"/>
          <w:szCs w:val="20"/>
        </w:rPr>
        <w:t>. La tariffa è finalizzata a coprire i costi delle opere messe a disposizione dal Comune: capanno per gli attrezzi, impianto di prelevamento dell’acqua, manutenzione della recinzione, comprensiva di tassa asporto rifiuto verde. La tariffa potrà subire delle variazioni in relazione ad eventuali spese sopravvenute nel corso della Concessione.</w:t>
      </w:r>
    </w:p>
    <w:p w:rsidR="00FD0F66" w:rsidRDefault="00FD0F66" w:rsidP="00FD0F66">
      <w:pPr>
        <w:autoSpaceDE w:val="0"/>
        <w:autoSpaceDN w:val="0"/>
        <w:adjustRightInd w:val="0"/>
        <w:ind w:right="892"/>
        <w:jc w:val="both"/>
        <w:rPr>
          <w:rFonts w:ascii="Arial" w:hAnsi="Arial" w:cs="Arial"/>
          <w:b/>
          <w:bCs/>
          <w:color w:val="480404"/>
          <w:sz w:val="20"/>
          <w:szCs w:val="20"/>
        </w:rPr>
      </w:pPr>
      <w:r>
        <w:rPr>
          <w:rFonts w:ascii="Arial" w:hAnsi="Arial" w:cs="Arial"/>
          <w:b/>
          <w:bCs/>
          <w:color w:val="480404"/>
          <w:sz w:val="20"/>
          <w:szCs w:val="20"/>
        </w:rPr>
        <w:t xml:space="preserve">7. Attrezzi per la coltivazione. </w:t>
      </w:r>
    </w:p>
    <w:p w:rsidR="00FD0F66" w:rsidRDefault="00FD0F66" w:rsidP="00FD0F66">
      <w:pPr>
        <w:tabs>
          <w:tab w:val="left" w:pos="13680"/>
        </w:tabs>
        <w:autoSpaceDE w:val="0"/>
        <w:autoSpaceDN w:val="0"/>
        <w:adjustRightInd w:val="0"/>
        <w:ind w:right="712"/>
        <w:jc w:val="both"/>
        <w:rPr>
          <w:rFonts w:ascii="Arial" w:hAnsi="Arial" w:cs="Arial"/>
          <w:color w:val="480404"/>
          <w:sz w:val="20"/>
          <w:szCs w:val="20"/>
        </w:rPr>
      </w:pPr>
      <w:r>
        <w:rPr>
          <w:rFonts w:ascii="Arial" w:hAnsi="Arial" w:cs="Arial"/>
          <w:color w:val="480404"/>
          <w:sz w:val="20"/>
          <w:szCs w:val="20"/>
        </w:rPr>
        <w:t>L’ attrezzatura per la coltivazione dell’orto, dovrà essere procurata da ciascun singolo assegnatario. Il Comune non risponde per eventuali furti dell’attrezzatura lasciata in loco o per il furto o la distruzione dei prodotti dell’orto.</w:t>
      </w:r>
    </w:p>
    <w:p w:rsidR="00FD0F66" w:rsidRDefault="00FD0F66" w:rsidP="00FD0F66">
      <w:pPr>
        <w:autoSpaceDE w:val="0"/>
        <w:autoSpaceDN w:val="0"/>
        <w:adjustRightInd w:val="0"/>
        <w:ind w:right="4312"/>
        <w:jc w:val="both"/>
        <w:rPr>
          <w:rFonts w:ascii="Arial" w:hAnsi="Arial" w:cs="Arial"/>
          <w:b/>
          <w:bCs/>
          <w:color w:val="480404"/>
          <w:sz w:val="20"/>
          <w:szCs w:val="20"/>
        </w:rPr>
      </w:pPr>
      <w:r>
        <w:rPr>
          <w:rFonts w:ascii="Arial" w:hAnsi="Arial" w:cs="Arial"/>
          <w:b/>
          <w:bCs/>
          <w:color w:val="480404"/>
          <w:sz w:val="20"/>
          <w:szCs w:val="20"/>
        </w:rPr>
        <w:t>8. Esclusività</w:t>
      </w:r>
    </w:p>
    <w:p w:rsidR="00FD0F66" w:rsidRDefault="00FD0F66" w:rsidP="00FD0F66">
      <w:pPr>
        <w:tabs>
          <w:tab w:val="left" w:pos="13680"/>
        </w:tabs>
        <w:autoSpaceDE w:val="0"/>
        <w:autoSpaceDN w:val="0"/>
        <w:adjustRightInd w:val="0"/>
        <w:ind w:right="712"/>
        <w:jc w:val="both"/>
        <w:rPr>
          <w:rFonts w:ascii="Arial" w:hAnsi="Arial" w:cs="Arial"/>
          <w:color w:val="480404"/>
          <w:sz w:val="20"/>
          <w:szCs w:val="20"/>
        </w:rPr>
      </w:pPr>
      <w:r>
        <w:rPr>
          <w:rFonts w:ascii="Arial" w:hAnsi="Arial" w:cs="Arial"/>
          <w:color w:val="480404"/>
          <w:sz w:val="20"/>
          <w:szCs w:val="20"/>
        </w:rPr>
        <w:t>L’orto concesso in gestione al concessionario non può né essere ceduto, né dato in affitto, né dato in successione, ma deve essere coltivato direttamente e con continuità; l’unica eccezione temporaneamente concessa (fino a sei mesi annui, anche non consecutivi) è per documentati motivi di salute e per vacanze e a favore di una persona di fiducia del concessionario. Nel caso di premorienza del concessionario al coniuge superstite viene data la possibilità di subentrare fino alla scadenza naturale dell’assegnazione.</w:t>
      </w:r>
    </w:p>
    <w:p w:rsidR="00FD0F66" w:rsidRDefault="00FD0F66" w:rsidP="00FD0F66">
      <w:pPr>
        <w:autoSpaceDE w:val="0"/>
        <w:autoSpaceDN w:val="0"/>
        <w:adjustRightInd w:val="0"/>
        <w:ind w:right="4312"/>
        <w:jc w:val="both"/>
        <w:rPr>
          <w:rFonts w:ascii="Arial" w:hAnsi="Arial" w:cs="Arial"/>
          <w:b/>
          <w:bCs/>
          <w:color w:val="480404"/>
          <w:sz w:val="20"/>
          <w:szCs w:val="20"/>
        </w:rPr>
      </w:pPr>
      <w:r>
        <w:rPr>
          <w:rFonts w:ascii="Arial" w:hAnsi="Arial" w:cs="Arial"/>
          <w:b/>
          <w:bCs/>
          <w:color w:val="480404"/>
          <w:sz w:val="20"/>
          <w:szCs w:val="20"/>
        </w:rPr>
        <w:t>9. Obblighi e divieti</w:t>
      </w:r>
    </w:p>
    <w:p w:rsidR="00FD0F66" w:rsidRDefault="00FD0F66" w:rsidP="00FD0F66">
      <w:pPr>
        <w:autoSpaceDE w:val="0"/>
        <w:autoSpaceDN w:val="0"/>
        <w:adjustRightInd w:val="0"/>
        <w:ind w:right="892"/>
        <w:jc w:val="both"/>
        <w:rPr>
          <w:rFonts w:ascii="Arial" w:hAnsi="Arial" w:cs="Arial"/>
          <w:color w:val="480404"/>
          <w:sz w:val="20"/>
          <w:szCs w:val="20"/>
        </w:rPr>
      </w:pPr>
      <w:r>
        <w:rPr>
          <w:rFonts w:ascii="Arial" w:hAnsi="Arial" w:cs="Arial"/>
          <w:color w:val="480404"/>
          <w:sz w:val="20"/>
          <w:szCs w:val="20"/>
        </w:rPr>
        <w:t xml:space="preserve">Vanno osservati scrupolosamente gli obblighi e divieti che si trovano elencati nell’apposito regolamento, approvato con delibera C.C. n.23 del 26/07/2012, pubblicato sul sito del </w:t>
      </w:r>
      <w:smartTag w:uri="urn:schemas-microsoft-com:office:smarttags" w:element="PersonName">
        <w:smartTagPr>
          <w:attr w:name="ProductID" w:val="Comune di Mestrino"/>
        </w:smartTagPr>
        <w:r>
          <w:rPr>
            <w:rFonts w:ascii="Arial" w:hAnsi="Arial" w:cs="Arial"/>
            <w:color w:val="480404"/>
            <w:sz w:val="20"/>
            <w:szCs w:val="20"/>
          </w:rPr>
          <w:t>Comune di Mestrino</w:t>
        </w:r>
      </w:smartTag>
      <w:r>
        <w:rPr>
          <w:rFonts w:ascii="Arial" w:hAnsi="Arial" w:cs="Arial"/>
          <w:color w:val="480404"/>
          <w:sz w:val="20"/>
          <w:szCs w:val="20"/>
        </w:rPr>
        <w:t xml:space="preserve"> alla voce </w:t>
      </w:r>
      <w:proofErr w:type="gramStart"/>
      <w:r>
        <w:rPr>
          <w:rFonts w:ascii="Arial" w:hAnsi="Arial" w:cs="Arial"/>
          <w:color w:val="480404"/>
          <w:sz w:val="20"/>
          <w:szCs w:val="20"/>
        </w:rPr>
        <w:t>“ Statuto</w:t>
      </w:r>
      <w:proofErr w:type="gramEnd"/>
      <w:r>
        <w:rPr>
          <w:rFonts w:ascii="Arial" w:hAnsi="Arial" w:cs="Arial"/>
          <w:color w:val="480404"/>
          <w:sz w:val="20"/>
          <w:szCs w:val="20"/>
        </w:rPr>
        <w:t xml:space="preserve"> e Regolamenti “;</w:t>
      </w:r>
    </w:p>
    <w:p w:rsidR="00FD0F66" w:rsidRDefault="00FD0F66" w:rsidP="00FD0F66">
      <w:pPr>
        <w:autoSpaceDE w:val="0"/>
        <w:autoSpaceDN w:val="0"/>
        <w:adjustRightInd w:val="0"/>
        <w:ind w:right="4312"/>
        <w:jc w:val="both"/>
        <w:rPr>
          <w:rFonts w:ascii="Arial" w:hAnsi="Arial" w:cs="Arial"/>
          <w:b/>
          <w:bCs/>
          <w:color w:val="480404"/>
          <w:sz w:val="20"/>
          <w:szCs w:val="20"/>
        </w:rPr>
      </w:pPr>
      <w:r>
        <w:rPr>
          <w:rFonts w:ascii="Arial" w:hAnsi="Arial" w:cs="Arial"/>
          <w:b/>
          <w:bCs/>
          <w:color w:val="480404"/>
          <w:sz w:val="20"/>
          <w:szCs w:val="20"/>
        </w:rPr>
        <w:t>10. Orari</w:t>
      </w:r>
    </w:p>
    <w:p w:rsidR="00FD0F66" w:rsidRDefault="00FD0F66" w:rsidP="00FD0F66">
      <w:pPr>
        <w:autoSpaceDE w:val="0"/>
        <w:autoSpaceDN w:val="0"/>
        <w:adjustRightInd w:val="0"/>
        <w:ind w:right="4312"/>
        <w:jc w:val="both"/>
        <w:rPr>
          <w:rFonts w:ascii="Arial" w:hAnsi="Arial" w:cs="Arial"/>
          <w:color w:val="480404"/>
          <w:sz w:val="20"/>
          <w:szCs w:val="20"/>
        </w:rPr>
      </w:pPr>
      <w:r>
        <w:rPr>
          <w:rFonts w:ascii="Arial" w:hAnsi="Arial" w:cs="Arial"/>
          <w:color w:val="480404"/>
          <w:sz w:val="20"/>
          <w:szCs w:val="20"/>
        </w:rPr>
        <w:t xml:space="preserve">L’accesso agli orti sarà consentito in conformità agli orari di apertura e chiusura del Parco </w:t>
      </w:r>
      <w:proofErr w:type="spellStart"/>
      <w:r>
        <w:rPr>
          <w:rFonts w:ascii="Arial" w:hAnsi="Arial" w:cs="Arial"/>
          <w:color w:val="480404"/>
          <w:sz w:val="20"/>
          <w:szCs w:val="20"/>
        </w:rPr>
        <w:t>Bapi</w:t>
      </w:r>
      <w:proofErr w:type="spellEnd"/>
      <w:r>
        <w:rPr>
          <w:rFonts w:ascii="Arial" w:hAnsi="Arial" w:cs="Arial"/>
          <w:color w:val="480404"/>
          <w:sz w:val="20"/>
          <w:szCs w:val="20"/>
        </w:rPr>
        <w:t>.</w:t>
      </w:r>
    </w:p>
    <w:p w:rsidR="00FD0F66" w:rsidRDefault="00FD0F66" w:rsidP="00FD0F66">
      <w:pPr>
        <w:autoSpaceDE w:val="0"/>
        <w:autoSpaceDN w:val="0"/>
        <w:adjustRightInd w:val="0"/>
        <w:ind w:right="4312"/>
        <w:jc w:val="both"/>
        <w:rPr>
          <w:rFonts w:ascii="Arial" w:hAnsi="Arial" w:cs="Arial"/>
          <w:color w:val="480404"/>
          <w:sz w:val="20"/>
          <w:szCs w:val="20"/>
        </w:rPr>
      </w:pPr>
      <w:r>
        <w:rPr>
          <w:rFonts w:ascii="Arial" w:hAnsi="Arial" w:cs="Arial"/>
          <w:b/>
          <w:bCs/>
          <w:color w:val="480404"/>
          <w:sz w:val="20"/>
          <w:szCs w:val="20"/>
        </w:rPr>
        <w:t>11. Referente orti</w:t>
      </w:r>
    </w:p>
    <w:p w:rsidR="00FD0F66" w:rsidRDefault="00FD0F66" w:rsidP="00FD0F66">
      <w:pPr>
        <w:tabs>
          <w:tab w:val="left" w:pos="13680"/>
          <w:tab w:val="left" w:pos="13860"/>
        </w:tabs>
        <w:autoSpaceDE w:val="0"/>
        <w:autoSpaceDN w:val="0"/>
        <w:adjustRightInd w:val="0"/>
        <w:ind w:right="892"/>
        <w:jc w:val="both"/>
        <w:rPr>
          <w:rFonts w:ascii="Arial" w:hAnsi="Arial" w:cs="Arial"/>
          <w:color w:val="480404"/>
          <w:sz w:val="20"/>
          <w:szCs w:val="20"/>
        </w:rPr>
      </w:pPr>
      <w:r>
        <w:rPr>
          <w:rFonts w:ascii="Arial" w:hAnsi="Arial" w:cs="Arial"/>
          <w:color w:val="480404"/>
          <w:sz w:val="20"/>
          <w:szCs w:val="20"/>
        </w:rPr>
        <w:t xml:space="preserve">I concessionari degli </w:t>
      </w:r>
      <w:proofErr w:type="gramStart"/>
      <w:r>
        <w:rPr>
          <w:rFonts w:ascii="Arial" w:hAnsi="Arial" w:cs="Arial"/>
          <w:color w:val="480404"/>
          <w:sz w:val="20"/>
          <w:szCs w:val="20"/>
        </w:rPr>
        <w:t>orti ,</w:t>
      </w:r>
      <w:proofErr w:type="gramEnd"/>
      <w:r>
        <w:rPr>
          <w:rFonts w:ascii="Arial" w:hAnsi="Arial" w:cs="Arial"/>
          <w:color w:val="480404"/>
          <w:sz w:val="20"/>
          <w:szCs w:val="20"/>
        </w:rPr>
        <w:t xml:space="preserve"> riuniti in assemblea, eleggono, a maggioranza dei presenti, un comitato di gestione composto di 3 assegnatari di cui uno viene individuato come presidente che avrà, tra gli altri, il compito di tenere i rapporti con l’ Amministrazione Comunale</w:t>
      </w:r>
    </w:p>
    <w:p w:rsidR="00FD0F66" w:rsidRDefault="00FD0F66" w:rsidP="00FD0F66">
      <w:pPr>
        <w:jc w:val="both"/>
        <w:rPr>
          <w:rFonts w:ascii="Arial" w:hAnsi="Arial" w:cs="Arial"/>
          <w:color w:val="480404"/>
          <w:sz w:val="20"/>
          <w:szCs w:val="20"/>
        </w:rPr>
      </w:pPr>
    </w:p>
    <w:p w:rsidR="00FD0F66" w:rsidRDefault="00FD0F66" w:rsidP="00FD0F66">
      <w:pPr>
        <w:rPr>
          <w:rFonts w:ascii="Arial" w:hAnsi="Arial" w:cs="Arial"/>
          <w:color w:val="480404"/>
          <w:sz w:val="20"/>
          <w:szCs w:val="20"/>
        </w:rPr>
      </w:pPr>
    </w:p>
    <w:p w:rsidR="00FD0F66" w:rsidRDefault="00FD0F66" w:rsidP="00FD0F66">
      <w:pPr>
        <w:rPr>
          <w:rFonts w:ascii="Arial" w:hAnsi="Arial" w:cs="Arial"/>
          <w:color w:val="480404"/>
          <w:sz w:val="20"/>
          <w:szCs w:val="20"/>
        </w:rPr>
      </w:pPr>
    </w:p>
    <w:p w:rsidR="00FD0F66" w:rsidRDefault="00FD0F66" w:rsidP="00FD0F66">
      <w:pPr>
        <w:rPr>
          <w:rFonts w:ascii="Times-Roman" w:hAnsi="Times-Roman" w:cs="Times-Roman"/>
          <w:b/>
          <w:color w:val="480404"/>
          <w:sz w:val="22"/>
          <w:szCs w:val="22"/>
        </w:rPr>
      </w:pPr>
      <w:r>
        <w:rPr>
          <w:rFonts w:ascii="Times-Roman" w:hAnsi="Times-Roman" w:cs="Times-Roman"/>
          <w:color w:val="480404"/>
          <w:sz w:val="22"/>
          <w:szCs w:val="22"/>
        </w:rPr>
        <w:tab/>
      </w:r>
      <w:r>
        <w:rPr>
          <w:rFonts w:ascii="Times-Roman" w:hAnsi="Times-Roman" w:cs="Times-Roman"/>
          <w:color w:val="480404"/>
          <w:sz w:val="22"/>
          <w:szCs w:val="22"/>
        </w:rPr>
        <w:tab/>
      </w:r>
      <w:r>
        <w:rPr>
          <w:rFonts w:ascii="Times-Roman" w:hAnsi="Times-Roman" w:cs="Times-Roman"/>
          <w:color w:val="480404"/>
          <w:sz w:val="22"/>
          <w:szCs w:val="22"/>
        </w:rPr>
        <w:tab/>
      </w:r>
      <w:r>
        <w:rPr>
          <w:rFonts w:ascii="Times-Roman" w:hAnsi="Times-Roman" w:cs="Times-Roman"/>
          <w:color w:val="480404"/>
          <w:sz w:val="22"/>
          <w:szCs w:val="22"/>
        </w:rPr>
        <w:tab/>
      </w:r>
      <w:r>
        <w:rPr>
          <w:rFonts w:ascii="Times-Roman" w:hAnsi="Times-Roman" w:cs="Times-Roman"/>
          <w:color w:val="480404"/>
          <w:sz w:val="22"/>
          <w:szCs w:val="22"/>
        </w:rPr>
        <w:tab/>
      </w:r>
      <w:r>
        <w:rPr>
          <w:rFonts w:ascii="Times-Roman" w:hAnsi="Times-Roman" w:cs="Times-Roman"/>
          <w:color w:val="480404"/>
          <w:sz w:val="22"/>
          <w:szCs w:val="22"/>
        </w:rPr>
        <w:tab/>
      </w:r>
      <w:r>
        <w:rPr>
          <w:rFonts w:ascii="Times-Roman" w:hAnsi="Times-Roman" w:cs="Times-Roman"/>
          <w:color w:val="480404"/>
          <w:sz w:val="22"/>
          <w:szCs w:val="22"/>
        </w:rPr>
        <w:tab/>
      </w:r>
      <w:r>
        <w:rPr>
          <w:rFonts w:ascii="Times-Roman" w:hAnsi="Times-Roman" w:cs="Times-Roman"/>
          <w:color w:val="480404"/>
          <w:sz w:val="22"/>
          <w:szCs w:val="22"/>
        </w:rPr>
        <w:tab/>
      </w:r>
      <w:r>
        <w:rPr>
          <w:rFonts w:ascii="Times-Roman" w:hAnsi="Times-Roman" w:cs="Times-Roman"/>
          <w:color w:val="480404"/>
          <w:sz w:val="22"/>
          <w:szCs w:val="22"/>
        </w:rPr>
        <w:tab/>
      </w:r>
      <w:r>
        <w:rPr>
          <w:rFonts w:ascii="Times-Roman" w:hAnsi="Times-Roman" w:cs="Times-Roman"/>
          <w:color w:val="480404"/>
          <w:sz w:val="22"/>
          <w:szCs w:val="22"/>
        </w:rPr>
        <w:tab/>
      </w:r>
      <w:r>
        <w:rPr>
          <w:rFonts w:ascii="Times-Roman" w:hAnsi="Times-Roman" w:cs="Times-Roman"/>
          <w:color w:val="480404"/>
          <w:sz w:val="22"/>
          <w:szCs w:val="22"/>
        </w:rPr>
        <w:tab/>
      </w:r>
      <w:r>
        <w:rPr>
          <w:rFonts w:ascii="Times-Roman" w:hAnsi="Times-Roman" w:cs="Times-Roman"/>
          <w:color w:val="480404"/>
          <w:sz w:val="22"/>
          <w:szCs w:val="22"/>
        </w:rPr>
        <w:tab/>
      </w:r>
      <w:r>
        <w:rPr>
          <w:rFonts w:ascii="Times-Roman" w:hAnsi="Times-Roman" w:cs="Times-Roman"/>
          <w:b/>
          <w:color w:val="480404"/>
          <w:sz w:val="22"/>
          <w:szCs w:val="22"/>
        </w:rPr>
        <w:t>IL RESPONSABILE 1^ AREA</w:t>
      </w:r>
    </w:p>
    <w:p w:rsidR="00FD0F66" w:rsidRDefault="00FD0F66" w:rsidP="00FD0F66">
      <w:pPr>
        <w:rPr>
          <w:rFonts w:ascii="Times-Roman" w:hAnsi="Times-Roman" w:cs="Times-Roman"/>
          <w:b/>
          <w:color w:val="480404"/>
          <w:sz w:val="22"/>
          <w:szCs w:val="22"/>
        </w:rPr>
      </w:pPr>
      <w:r>
        <w:rPr>
          <w:rFonts w:ascii="Times-Roman" w:hAnsi="Times-Roman" w:cs="Times-Roman"/>
          <w:b/>
          <w:color w:val="480404"/>
          <w:sz w:val="22"/>
          <w:szCs w:val="22"/>
        </w:rPr>
        <w:tab/>
      </w:r>
      <w:r>
        <w:rPr>
          <w:rFonts w:ascii="Times-Roman" w:hAnsi="Times-Roman" w:cs="Times-Roman"/>
          <w:b/>
          <w:color w:val="480404"/>
          <w:sz w:val="22"/>
          <w:szCs w:val="22"/>
        </w:rPr>
        <w:tab/>
      </w:r>
      <w:r>
        <w:rPr>
          <w:rFonts w:ascii="Times-Roman" w:hAnsi="Times-Roman" w:cs="Times-Roman"/>
          <w:b/>
          <w:color w:val="480404"/>
          <w:sz w:val="22"/>
          <w:szCs w:val="22"/>
        </w:rPr>
        <w:tab/>
      </w:r>
      <w:r>
        <w:rPr>
          <w:rFonts w:ascii="Times-Roman" w:hAnsi="Times-Roman" w:cs="Times-Roman"/>
          <w:b/>
          <w:color w:val="480404"/>
          <w:sz w:val="22"/>
          <w:szCs w:val="22"/>
        </w:rPr>
        <w:tab/>
      </w:r>
      <w:r>
        <w:rPr>
          <w:rFonts w:ascii="Times-Roman" w:hAnsi="Times-Roman" w:cs="Times-Roman"/>
          <w:b/>
          <w:color w:val="480404"/>
          <w:sz w:val="22"/>
          <w:szCs w:val="22"/>
        </w:rPr>
        <w:tab/>
      </w:r>
      <w:r>
        <w:rPr>
          <w:rFonts w:ascii="Times-Roman" w:hAnsi="Times-Roman" w:cs="Times-Roman"/>
          <w:b/>
          <w:color w:val="480404"/>
          <w:sz w:val="22"/>
          <w:szCs w:val="22"/>
        </w:rPr>
        <w:tab/>
      </w:r>
      <w:r>
        <w:rPr>
          <w:rFonts w:ascii="Times-Roman" w:hAnsi="Times-Roman" w:cs="Times-Roman"/>
          <w:b/>
          <w:color w:val="480404"/>
          <w:sz w:val="22"/>
          <w:szCs w:val="22"/>
        </w:rPr>
        <w:tab/>
      </w:r>
      <w:r>
        <w:rPr>
          <w:rFonts w:ascii="Times-Roman" w:hAnsi="Times-Roman" w:cs="Times-Roman"/>
          <w:b/>
          <w:color w:val="480404"/>
          <w:sz w:val="22"/>
          <w:szCs w:val="22"/>
        </w:rPr>
        <w:tab/>
      </w:r>
      <w:r>
        <w:rPr>
          <w:rFonts w:ascii="Times-Roman" w:hAnsi="Times-Roman" w:cs="Times-Roman"/>
          <w:b/>
          <w:color w:val="480404"/>
          <w:sz w:val="22"/>
          <w:szCs w:val="22"/>
        </w:rPr>
        <w:tab/>
      </w:r>
      <w:r>
        <w:rPr>
          <w:rFonts w:ascii="Times-Roman" w:hAnsi="Times-Roman" w:cs="Times-Roman"/>
          <w:b/>
          <w:color w:val="480404"/>
          <w:sz w:val="22"/>
          <w:szCs w:val="22"/>
        </w:rPr>
        <w:tab/>
      </w:r>
      <w:r>
        <w:rPr>
          <w:rFonts w:ascii="Times-Roman" w:hAnsi="Times-Roman" w:cs="Times-Roman"/>
          <w:b/>
          <w:color w:val="480404"/>
          <w:sz w:val="22"/>
          <w:szCs w:val="22"/>
        </w:rPr>
        <w:tab/>
      </w:r>
      <w:r>
        <w:rPr>
          <w:rFonts w:ascii="Times-Roman" w:hAnsi="Times-Roman" w:cs="Times-Roman"/>
          <w:b/>
          <w:color w:val="480404"/>
          <w:sz w:val="22"/>
          <w:szCs w:val="22"/>
        </w:rPr>
        <w:tab/>
        <w:t xml:space="preserve">       </w:t>
      </w:r>
      <w:smartTag w:uri="urn:schemas-microsoft-com:office:smarttags" w:element="PersonName">
        <w:smartTagPr>
          <w:attr w:name="ProductID" w:val="ANTONIO MIOZZO"/>
        </w:smartTagPr>
        <w:r>
          <w:rPr>
            <w:rFonts w:ascii="Times-Roman" w:hAnsi="Times-Roman" w:cs="Times-Roman"/>
            <w:b/>
            <w:color w:val="480404"/>
            <w:sz w:val="22"/>
            <w:szCs w:val="22"/>
          </w:rPr>
          <w:t>ANTONIO MIOZZO</w:t>
        </w:r>
      </w:smartTag>
    </w:p>
    <w:p w:rsidR="00FD0F66" w:rsidRDefault="00FD0F66" w:rsidP="00FD0F66">
      <w:pPr>
        <w:rPr>
          <w:rFonts w:ascii="Times-Roman" w:hAnsi="Times-Roman" w:cs="Times-Roman"/>
          <w:color w:val="480404"/>
          <w:sz w:val="22"/>
          <w:szCs w:val="22"/>
        </w:rPr>
      </w:pPr>
      <w:r>
        <w:rPr>
          <w:rFonts w:ascii="Times-Roman" w:hAnsi="Times-Roman" w:cs="Times-Roman"/>
          <w:color w:val="480404"/>
          <w:sz w:val="22"/>
          <w:szCs w:val="22"/>
        </w:rPr>
        <w:t>Per Informazioni: Ufficio Servizi Sociali: 049/9000212</w:t>
      </w:r>
    </w:p>
    <w:p w:rsidR="00FD0F66" w:rsidRDefault="00FD0F66" w:rsidP="00FD0F66">
      <w:pPr>
        <w:rPr>
          <w:rFonts w:ascii="Times-Roman" w:hAnsi="Times-Roman" w:cs="Times-Roman"/>
          <w:color w:val="480404"/>
          <w:sz w:val="22"/>
          <w:szCs w:val="22"/>
        </w:rPr>
      </w:pPr>
      <w:proofErr w:type="spellStart"/>
      <w:r>
        <w:rPr>
          <w:rFonts w:ascii="Times-Roman" w:hAnsi="Times-Roman" w:cs="Times-Roman"/>
          <w:color w:val="480404"/>
          <w:sz w:val="22"/>
          <w:szCs w:val="22"/>
        </w:rPr>
        <w:t>Ref</w:t>
      </w:r>
      <w:proofErr w:type="spellEnd"/>
      <w:r>
        <w:rPr>
          <w:rFonts w:ascii="Times-Roman" w:hAnsi="Times-Roman" w:cs="Times-Roman"/>
          <w:color w:val="480404"/>
          <w:sz w:val="22"/>
          <w:szCs w:val="22"/>
        </w:rPr>
        <w:t>. Angela Sattanino</w:t>
      </w:r>
    </w:p>
    <w:p w:rsidR="00FD0F66" w:rsidRDefault="00FD0F66" w:rsidP="00FD0F66">
      <w:pPr>
        <w:rPr>
          <w:rFonts w:ascii="Times-Roman" w:hAnsi="Times-Roman" w:cs="Times-Roman"/>
          <w:color w:val="480404"/>
          <w:sz w:val="22"/>
          <w:szCs w:val="22"/>
        </w:rPr>
      </w:pPr>
    </w:p>
    <w:p w:rsidR="00FD0F66" w:rsidRDefault="00FD0F66" w:rsidP="00FD0F66">
      <w:pPr>
        <w:rPr>
          <w:rFonts w:ascii="Times-Roman" w:hAnsi="Times-Roman" w:cs="Times-Roman"/>
          <w:color w:val="480404"/>
          <w:sz w:val="22"/>
          <w:szCs w:val="22"/>
        </w:rPr>
      </w:pPr>
    </w:p>
    <w:p w:rsidR="00FD0F66" w:rsidRDefault="00FD0F66" w:rsidP="00FD0F66">
      <w:pPr>
        <w:pStyle w:val="Pidipagina"/>
        <w:rPr>
          <w:b/>
          <w:sz w:val="16"/>
        </w:rPr>
      </w:pPr>
      <w:r>
        <w:rPr>
          <w:sz w:val="16"/>
        </w:rPr>
        <w:t>Amministrazione competente: Comune di Mestrino;</w:t>
      </w:r>
    </w:p>
    <w:p w:rsidR="00FD0F66" w:rsidRDefault="00FD0F66" w:rsidP="00FD0F66">
      <w:pPr>
        <w:pStyle w:val="Pidipagina"/>
        <w:rPr>
          <w:sz w:val="16"/>
        </w:rPr>
      </w:pPr>
      <w:r>
        <w:rPr>
          <w:sz w:val="16"/>
        </w:rPr>
        <w:t xml:space="preserve">Struttura </w:t>
      </w:r>
      <w:proofErr w:type="gramStart"/>
      <w:r>
        <w:rPr>
          <w:sz w:val="16"/>
        </w:rPr>
        <w:t>competente</w:t>
      </w:r>
      <w:r>
        <w:rPr>
          <w:b/>
          <w:sz w:val="16"/>
        </w:rPr>
        <w:t xml:space="preserve">:  </w:t>
      </w:r>
      <w:r>
        <w:rPr>
          <w:sz w:val="16"/>
        </w:rPr>
        <w:t>Settore</w:t>
      </w:r>
      <w:proofErr w:type="gramEnd"/>
      <w:r>
        <w:rPr>
          <w:sz w:val="16"/>
        </w:rPr>
        <w:t xml:space="preserve">  Servizi  Sociali</w:t>
      </w:r>
      <w:r>
        <w:rPr>
          <w:sz w:val="16"/>
        </w:rPr>
        <w:tab/>
      </w:r>
      <w:r>
        <w:rPr>
          <w:sz w:val="16"/>
        </w:rPr>
        <w:tab/>
      </w:r>
    </w:p>
    <w:p w:rsidR="00FD0F66" w:rsidRDefault="00FD0F66" w:rsidP="00FD0F66">
      <w:pPr>
        <w:pStyle w:val="Pidipagina"/>
        <w:rPr>
          <w:b/>
          <w:sz w:val="16"/>
        </w:rPr>
      </w:pPr>
      <w:r>
        <w:rPr>
          <w:sz w:val="16"/>
        </w:rPr>
        <w:t xml:space="preserve">Responsabile del </w:t>
      </w:r>
      <w:proofErr w:type="spellStart"/>
      <w:proofErr w:type="gramStart"/>
      <w:r>
        <w:rPr>
          <w:sz w:val="16"/>
        </w:rPr>
        <w:t>procedimento:Antonio</w:t>
      </w:r>
      <w:proofErr w:type="spellEnd"/>
      <w:proofErr w:type="gramEnd"/>
      <w:r>
        <w:rPr>
          <w:sz w:val="16"/>
        </w:rPr>
        <w:t xml:space="preserve"> Miozzo  / </w:t>
      </w:r>
    </w:p>
    <w:p w:rsidR="00FD0F66" w:rsidRDefault="00FD0F66" w:rsidP="00FD0F66">
      <w:pPr>
        <w:pStyle w:val="Pidipagina"/>
        <w:jc w:val="center"/>
        <w:rPr>
          <w:sz w:val="16"/>
        </w:rPr>
      </w:pPr>
      <w:r>
        <w:rPr>
          <w:sz w:val="16"/>
        </w:rPr>
        <w:t>ORARI DI APERTURA AL PUBBLICO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10"/>
        <w:gridCol w:w="3378"/>
        <w:gridCol w:w="1662"/>
        <w:gridCol w:w="3226"/>
      </w:tblGrid>
      <w:tr w:rsidR="00FD0F66" w:rsidTr="00FD0F66">
        <w:tc>
          <w:tcPr>
            <w:tcW w:w="1510" w:type="dxa"/>
            <w:tcBorders>
              <w:top w:val="single" w:sz="4" w:space="0" w:color="auto"/>
              <w:left w:val="single" w:sz="4" w:space="0" w:color="auto"/>
              <w:bottom w:val="single" w:sz="4" w:space="0" w:color="auto"/>
              <w:right w:val="single" w:sz="4" w:space="0" w:color="auto"/>
            </w:tcBorders>
            <w:shd w:val="pct10" w:color="000000" w:fill="FFFFFF"/>
            <w:hideMark/>
          </w:tcPr>
          <w:p w:rsidR="00FD0F66" w:rsidRDefault="00FD0F66">
            <w:pPr>
              <w:pStyle w:val="Pidipagina"/>
              <w:jc w:val="center"/>
              <w:rPr>
                <w:sz w:val="16"/>
              </w:rPr>
            </w:pPr>
            <w:r>
              <w:rPr>
                <w:sz w:val="16"/>
              </w:rPr>
              <w:t>Giorni</w:t>
            </w:r>
          </w:p>
        </w:tc>
        <w:tc>
          <w:tcPr>
            <w:tcW w:w="3378" w:type="dxa"/>
            <w:tcBorders>
              <w:top w:val="single" w:sz="4" w:space="0" w:color="auto"/>
              <w:left w:val="single" w:sz="4" w:space="0" w:color="auto"/>
              <w:bottom w:val="single" w:sz="4" w:space="0" w:color="auto"/>
              <w:right w:val="single" w:sz="4" w:space="0" w:color="auto"/>
            </w:tcBorders>
            <w:shd w:val="pct10" w:color="000000" w:fill="FFFFFF"/>
            <w:hideMark/>
          </w:tcPr>
          <w:p w:rsidR="00FD0F66" w:rsidRDefault="00FD0F66">
            <w:pPr>
              <w:pStyle w:val="Pidipagina"/>
              <w:jc w:val="center"/>
              <w:rPr>
                <w:sz w:val="16"/>
              </w:rPr>
            </w:pPr>
            <w:r>
              <w:rPr>
                <w:sz w:val="16"/>
              </w:rPr>
              <w:t>Orari</w:t>
            </w:r>
          </w:p>
        </w:tc>
        <w:tc>
          <w:tcPr>
            <w:tcW w:w="1662" w:type="dxa"/>
            <w:tcBorders>
              <w:top w:val="single" w:sz="4" w:space="0" w:color="auto"/>
              <w:left w:val="single" w:sz="4" w:space="0" w:color="auto"/>
              <w:bottom w:val="single" w:sz="4" w:space="0" w:color="auto"/>
              <w:right w:val="single" w:sz="4" w:space="0" w:color="auto"/>
            </w:tcBorders>
            <w:shd w:val="pct10" w:color="000000" w:fill="FFFFFF"/>
            <w:hideMark/>
          </w:tcPr>
          <w:p w:rsidR="00FD0F66" w:rsidRDefault="00FD0F66">
            <w:pPr>
              <w:pStyle w:val="Pidipagina"/>
              <w:jc w:val="center"/>
              <w:rPr>
                <w:sz w:val="16"/>
              </w:rPr>
            </w:pPr>
            <w:r>
              <w:rPr>
                <w:sz w:val="16"/>
              </w:rPr>
              <w:t>Giorni</w:t>
            </w:r>
          </w:p>
        </w:tc>
        <w:tc>
          <w:tcPr>
            <w:tcW w:w="3226" w:type="dxa"/>
            <w:tcBorders>
              <w:top w:val="single" w:sz="4" w:space="0" w:color="auto"/>
              <w:left w:val="single" w:sz="4" w:space="0" w:color="auto"/>
              <w:bottom w:val="single" w:sz="4" w:space="0" w:color="auto"/>
              <w:right w:val="single" w:sz="4" w:space="0" w:color="auto"/>
            </w:tcBorders>
            <w:shd w:val="pct10" w:color="000000" w:fill="FFFFFF"/>
            <w:hideMark/>
          </w:tcPr>
          <w:p w:rsidR="00FD0F66" w:rsidRDefault="00FD0F66">
            <w:pPr>
              <w:pStyle w:val="Pidipagina"/>
              <w:jc w:val="center"/>
              <w:rPr>
                <w:sz w:val="16"/>
              </w:rPr>
            </w:pPr>
            <w:r>
              <w:rPr>
                <w:sz w:val="16"/>
              </w:rPr>
              <w:t>Orari</w:t>
            </w:r>
          </w:p>
        </w:tc>
      </w:tr>
      <w:tr w:rsidR="00FD0F66" w:rsidTr="00FD0F66">
        <w:tc>
          <w:tcPr>
            <w:tcW w:w="1510" w:type="dxa"/>
            <w:tcBorders>
              <w:top w:val="nil"/>
              <w:left w:val="nil"/>
              <w:bottom w:val="nil"/>
              <w:right w:val="nil"/>
            </w:tcBorders>
            <w:hideMark/>
          </w:tcPr>
          <w:p w:rsidR="00FD0F66" w:rsidRDefault="00FD0F66">
            <w:pPr>
              <w:pStyle w:val="Pidipagina"/>
              <w:rPr>
                <w:sz w:val="16"/>
              </w:rPr>
            </w:pPr>
            <w:r>
              <w:rPr>
                <w:sz w:val="16"/>
              </w:rPr>
              <w:t>Lunedì</w:t>
            </w:r>
          </w:p>
        </w:tc>
        <w:tc>
          <w:tcPr>
            <w:tcW w:w="3378" w:type="dxa"/>
            <w:tcBorders>
              <w:top w:val="nil"/>
              <w:left w:val="nil"/>
              <w:bottom w:val="nil"/>
              <w:right w:val="nil"/>
            </w:tcBorders>
          </w:tcPr>
          <w:p w:rsidR="00FD0F66" w:rsidRDefault="00FD0F66">
            <w:pPr>
              <w:pStyle w:val="Pidipagina"/>
              <w:rPr>
                <w:sz w:val="16"/>
              </w:rPr>
            </w:pPr>
          </w:p>
        </w:tc>
        <w:tc>
          <w:tcPr>
            <w:tcW w:w="1662" w:type="dxa"/>
            <w:tcBorders>
              <w:top w:val="nil"/>
              <w:left w:val="nil"/>
              <w:bottom w:val="nil"/>
              <w:right w:val="nil"/>
            </w:tcBorders>
            <w:hideMark/>
          </w:tcPr>
          <w:p w:rsidR="00FD0F66" w:rsidRDefault="00FD0F66">
            <w:pPr>
              <w:pStyle w:val="Pidipagina"/>
              <w:rPr>
                <w:sz w:val="16"/>
              </w:rPr>
            </w:pPr>
            <w:r>
              <w:rPr>
                <w:sz w:val="16"/>
              </w:rPr>
              <w:t xml:space="preserve">Giovedì </w:t>
            </w:r>
          </w:p>
        </w:tc>
        <w:tc>
          <w:tcPr>
            <w:tcW w:w="3226" w:type="dxa"/>
            <w:tcBorders>
              <w:top w:val="nil"/>
              <w:left w:val="nil"/>
              <w:bottom w:val="nil"/>
              <w:right w:val="nil"/>
            </w:tcBorders>
            <w:hideMark/>
          </w:tcPr>
          <w:p w:rsidR="00FD0F66" w:rsidRDefault="00FD0F66">
            <w:pPr>
              <w:pStyle w:val="Pidipagina"/>
              <w:tabs>
                <w:tab w:val="left" w:pos="510"/>
              </w:tabs>
              <w:rPr>
                <w:sz w:val="16"/>
              </w:rPr>
            </w:pPr>
            <w:r>
              <w:rPr>
                <w:sz w:val="16"/>
              </w:rPr>
              <w:t>8.30-12.30/</w:t>
            </w:r>
          </w:p>
        </w:tc>
      </w:tr>
      <w:tr w:rsidR="00FD0F66" w:rsidTr="00FD0F66">
        <w:tc>
          <w:tcPr>
            <w:tcW w:w="1510" w:type="dxa"/>
            <w:tcBorders>
              <w:top w:val="nil"/>
              <w:left w:val="nil"/>
              <w:bottom w:val="nil"/>
              <w:right w:val="nil"/>
            </w:tcBorders>
            <w:hideMark/>
          </w:tcPr>
          <w:p w:rsidR="00FD0F66" w:rsidRDefault="00FD0F66">
            <w:pPr>
              <w:pStyle w:val="Pidipagina"/>
              <w:rPr>
                <w:sz w:val="16"/>
              </w:rPr>
            </w:pPr>
            <w:r>
              <w:rPr>
                <w:sz w:val="16"/>
              </w:rPr>
              <w:t>Martedì</w:t>
            </w:r>
          </w:p>
        </w:tc>
        <w:tc>
          <w:tcPr>
            <w:tcW w:w="3378" w:type="dxa"/>
            <w:tcBorders>
              <w:top w:val="nil"/>
              <w:left w:val="nil"/>
              <w:bottom w:val="nil"/>
              <w:right w:val="nil"/>
            </w:tcBorders>
            <w:hideMark/>
          </w:tcPr>
          <w:p w:rsidR="00FD0F66" w:rsidRDefault="00FD0F66">
            <w:pPr>
              <w:pStyle w:val="Pidipagina"/>
              <w:rPr>
                <w:sz w:val="16"/>
              </w:rPr>
            </w:pPr>
            <w:r>
              <w:rPr>
                <w:sz w:val="16"/>
              </w:rPr>
              <w:t>8.30-12.30</w:t>
            </w:r>
          </w:p>
        </w:tc>
        <w:tc>
          <w:tcPr>
            <w:tcW w:w="1662" w:type="dxa"/>
            <w:tcBorders>
              <w:top w:val="nil"/>
              <w:left w:val="nil"/>
              <w:bottom w:val="nil"/>
              <w:right w:val="nil"/>
            </w:tcBorders>
            <w:hideMark/>
          </w:tcPr>
          <w:p w:rsidR="00FD0F66" w:rsidRDefault="00FD0F66">
            <w:pPr>
              <w:pStyle w:val="Pidipagina"/>
              <w:rPr>
                <w:sz w:val="16"/>
              </w:rPr>
            </w:pPr>
            <w:r>
              <w:rPr>
                <w:sz w:val="16"/>
              </w:rPr>
              <w:t>Venerdì</w:t>
            </w:r>
          </w:p>
        </w:tc>
        <w:tc>
          <w:tcPr>
            <w:tcW w:w="3226" w:type="dxa"/>
            <w:tcBorders>
              <w:top w:val="nil"/>
              <w:left w:val="nil"/>
              <w:bottom w:val="nil"/>
              <w:right w:val="nil"/>
            </w:tcBorders>
          </w:tcPr>
          <w:p w:rsidR="00FD0F66" w:rsidRDefault="00FD0F66">
            <w:pPr>
              <w:pStyle w:val="Pidipagina"/>
              <w:rPr>
                <w:sz w:val="16"/>
              </w:rPr>
            </w:pPr>
          </w:p>
        </w:tc>
      </w:tr>
      <w:tr w:rsidR="00FD0F66" w:rsidTr="00FD0F66">
        <w:tc>
          <w:tcPr>
            <w:tcW w:w="1510" w:type="dxa"/>
            <w:tcBorders>
              <w:top w:val="nil"/>
              <w:left w:val="nil"/>
              <w:bottom w:val="nil"/>
              <w:right w:val="nil"/>
            </w:tcBorders>
            <w:hideMark/>
          </w:tcPr>
          <w:p w:rsidR="00FD0F66" w:rsidRDefault="00FD0F66">
            <w:pPr>
              <w:pStyle w:val="Pidipagina"/>
              <w:rPr>
                <w:sz w:val="16"/>
              </w:rPr>
            </w:pPr>
            <w:r>
              <w:rPr>
                <w:sz w:val="16"/>
              </w:rPr>
              <w:t>Mercoledì</w:t>
            </w:r>
          </w:p>
        </w:tc>
        <w:tc>
          <w:tcPr>
            <w:tcW w:w="3378" w:type="dxa"/>
            <w:tcBorders>
              <w:top w:val="nil"/>
              <w:left w:val="nil"/>
              <w:bottom w:val="nil"/>
              <w:right w:val="nil"/>
            </w:tcBorders>
          </w:tcPr>
          <w:p w:rsidR="00FD0F66" w:rsidRDefault="00FD0F66">
            <w:pPr>
              <w:pStyle w:val="Pidipagina"/>
              <w:rPr>
                <w:sz w:val="16"/>
              </w:rPr>
            </w:pPr>
          </w:p>
        </w:tc>
        <w:tc>
          <w:tcPr>
            <w:tcW w:w="1662" w:type="dxa"/>
            <w:tcBorders>
              <w:top w:val="nil"/>
              <w:left w:val="nil"/>
              <w:bottom w:val="nil"/>
              <w:right w:val="nil"/>
            </w:tcBorders>
          </w:tcPr>
          <w:p w:rsidR="00FD0F66" w:rsidRDefault="00FD0F66">
            <w:pPr>
              <w:pStyle w:val="Pidipagina"/>
              <w:rPr>
                <w:sz w:val="16"/>
              </w:rPr>
            </w:pPr>
          </w:p>
        </w:tc>
        <w:tc>
          <w:tcPr>
            <w:tcW w:w="3226" w:type="dxa"/>
            <w:tcBorders>
              <w:top w:val="nil"/>
              <w:left w:val="nil"/>
              <w:bottom w:val="nil"/>
              <w:right w:val="nil"/>
            </w:tcBorders>
          </w:tcPr>
          <w:p w:rsidR="00FD0F66" w:rsidRDefault="00FD0F66">
            <w:pPr>
              <w:pStyle w:val="Pidipagina"/>
              <w:rPr>
                <w:sz w:val="16"/>
              </w:rPr>
            </w:pPr>
          </w:p>
        </w:tc>
      </w:tr>
    </w:tbl>
    <w:p w:rsidR="00FD0F66" w:rsidRDefault="00FD0F66" w:rsidP="00FD0F66">
      <w:pPr>
        <w:pStyle w:val="Pidipagina"/>
        <w:jc w:val="center"/>
        <w:rPr>
          <w:sz w:val="16"/>
        </w:rPr>
      </w:pPr>
    </w:p>
    <w:p w:rsidR="00FD0F66" w:rsidRDefault="00FD0F66" w:rsidP="00FD0F66">
      <w:pPr>
        <w:pStyle w:val="Pidipagina"/>
        <w:rPr>
          <w:sz w:val="16"/>
        </w:rPr>
      </w:pPr>
      <w:r>
        <w:rPr>
          <w:sz w:val="16"/>
        </w:rPr>
        <w:t xml:space="preserve">Tel. 049/9000212 -   </w:t>
      </w:r>
      <w:proofErr w:type="gramStart"/>
      <w:r>
        <w:rPr>
          <w:sz w:val="16"/>
        </w:rPr>
        <w:t>e-mail :</w:t>
      </w:r>
      <w:proofErr w:type="gramEnd"/>
      <w:r>
        <w:rPr>
          <w:sz w:val="16"/>
        </w:rPr>
        <w:t xml:space="preserve"> segreteriasociale@comune.mestrino.pd.it</w:t>
      </w:r>
    </w:p>
    <w:p w:rsidR="00FD790F" w:rsidRDefault="00FD790F">
      <w:bookmarkStart w:id="0" w:name="_GoBack"/>
      <w:bookmarkEnd w:id="0"/>
    </w:p>
    <w:sectPr w:rsidR="00FD790F" w:rsidSect="00FD0F66">
      <w:pgSz w:w="16839" w:h="23814" w:code="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Bol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F66"/>
    <w:rsid w:val="00FD0F66"/>
    <w:rsid w:val="00FD790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AE8629D5-1042-4F1A-9087-7DBDD2480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D0F66"/>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semiHidden/>
    <w:unhideWhenUsed/>
    <w:rsid w:val="00FD0F66"/>
    <w:pPr>
      <w:tabs>
        <w:tab w:val="center" w:pos="4819"/>
        <w:tab w:val="right" w:pos="9638"/>
      </w:tabs>
    </w:pPr>
  </w:style>
  <w:style w:type="character" w:customStyle="1" w:styleId="PidipaginaCarattere">
    <w:name w:val="Piè di pagina Carattere"/>
    <w:basedOn w:val="Carpredefinitoparagrafo"/>
    <w:link w:val="Pidipagina"/>
    <w:semiHidden/>
    <w:rsid w:val="00FD0F66"/>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0280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840</Words>
  <Characters>4789</Characters>
  <Application>Microsoft Office Word</Application>
  <DocSecurity>0</DocSecurity>
  <Lines>39</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5618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Sattanino</dc:creator>
  <cp:keywords/>
  <dc:description/>
  <cp:lastModifiedBy>Angela Sattanino</cp:lastModifiedBy>
  <cp:revision>1</cp:revision>
  <dcterms:created xsi:type="dcterms:W3CDTF">2022-03-31T09:28:00Z</dcterms:created>
  <dcterms:modified xsi:type="dcterms:W3CDTF">2022-03-31T09:29:00Z</dcterms:modified>
</cp:coreProperties>
</file>