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1F63" w:rsidRDefault="00EB3175">
      <w:pPr>
        <w:pStyle w:val="Standard"/>
        <w:tabs>
          <w:tab w:val="left" w:pos="7655"/>
        </w:tabs>
        <w:rPr>
          <w:rFonts w:hint="eastAsia"/>
        </w:rPr>
      </w:pPr>
      <w:r>
        <w:t xml:space="preserve"> </w:t>
      </w:r>
    </w:p>
    <w:p w:rsidR="00B91F63" w:rsidRDefault="00EB3175">
      <w:pPr>
        <w:pStyle w:val="Standard"/>
        <w:spacing w:line="120" w:lineRule="atLeast"/>
        <w:rPr>
          <w:rFonts w:hint="eastAsia"/>
          <w:sz w:val="18"/>
          <w:szCs w:val="18"/>
        </w:rPr>
      </w:pPr>
      <w:r>
        <w:rPr>
          <w:noProof/>
          <w:sz w:val="18"/>
          <w:szCs w:val="18"/>
          <w:lang w:eastAsia="it-IT"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5159880</wp:posOffset>
            </wp:positionH>
            <wp:positionV relativeFrom="paragraph">
              <wp:posOffset>86400</wp:posOffset>
            </wp:positionV>
            <wp:extent cx="720719" cy="1029959"/>
            <wp:effectExtent l="0" t="0" r="3181" b="0"/>
            <wp:wrapSquare wrapText="bothSides"/>
            <wp:docPr id="1" name="Immagine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 bright="-50000"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20719" cy="10299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91F63" w:rsidRDefault="00EB3175">
      <w:pPr>
        <w:pStyle w:val="Standard"/>
        <w:spacing w:line="120" w:lineRule="atLeast"/>
        <w:ind w:left="142" w:firstLine="425"/>
        <w:jc w:val="center"/>
        <w:rPr>
          <w:rFonts w:hint="eastAsia"/>
          <w:sz w:val="18"/>
          <w:szCs w:val="18"/>
        </w:rPr>
      </w:pPr>
      <w:r>
        <w:rPr>
          <w:noProof/>
          <w:sz w:val="18"/>
          <w:szCs w:val="18"/>
          <w:lang w:eastAsia="it-IT" w:bidi="ar-S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-111240</wp:posOffset>
            </wp:positionH>
            <wp:positionV relativeFrom="paragraph">
              <wp:posOffset>87120</wp:posOffset>
            </wp:positionV>
            <wp:extent cx="1193039" cy="894600"/>
            <wp:effectExtent l="0" t="0" r="7111" b="750"/>
            <wp:wrapSquare wrapText="bothSides"/>
            <wp:docPr id="2" name="Immagine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lum bright="-50000"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93039" cy="894600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B91F63" w:rsidRDefault="00B91F63" w:rsidP="00A808A8">
      <w:pPr>
        <w:pStyle w:val="Standard"/>
        <w:tabs>
          <w:tab w:val="left" w:pos="7655"/>
        </w:tabs>
        <w:rPr>
          <w:rFonts w:ascii="Times New Roman" w:hAnsi="Times New Roman"/>
          <w:i/>
          <w:sz w:val="72"/>
        </w:rPr>
      </w:pPr>
    </w:p>
    <w:p w:rsidR="00B91F63" w:rsidRDefault="00B91F63">
      <w:pPr>
        <w:pStyle w:val="Standard"/>
        <w:tabs>
          <w:tab w:val="left" w:pos="7655"/>
        </w:tabs>
        <w:jc w:val="center"/>
        <w:rPr>
          <w:rFonts w:ascii="Times New Roman" w:hAnsi="Times New Roman"/>
          <w:i/>
          <w:sz w:val="72"/>
        </w:rPr>
      </w:pPr>
    </w:p>
    <w:p w:rsidR="00B91F63" w:rsidRDefault="00A808A8" w:rsidP="00A808A8">
      <w:pPr>
        <w:pStyle w:val="Standard"/>
        <w:ind w:left="4592" w:hanging="5726"/>
        <w:rPr>
          <w:rFonts w:ascii="Times New Roman" w:eastAsia="Times New Roman" w:hAnsi="Times New Roman" w:cs="Times New Roman"/>
        </w:rPr>
      </w:pPr>
      <w:r>
        <w:rPr>
          <w:noProof/>
          <w:lang w:eastAsia="it-IT" w:bidi="ar-SA"/>
        </w:rPr>
        <w:drawing>
          <wp:inline distT="0" distB="0" distL="0" distR="0" wp14:anchorId="0F01DE76" wp14:editId="55C01A66">
            <wp:extent cx="7382510" cy="2436483"/>
            <wp:effectExtent l="0" t="0" r="0" b="2540"/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anner Comune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45316" cy="24572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1F63" w:rsidRDefault="00EB3175">
      <w:pPr>
        <w:pStyle w:val="H3"/>
        <w:tabs>
          <w:tab w:val="left" w:pos="7655"/>
        </w:tabs>
        <w:jc w:val="center"/>
        <w:rPr>
          <w:rFonts w:ascii="Times New Roman" w:eastAsia="Times New Roman" w:hAnsi="Times New Roman" w:cs="Times New Roman"/>
          <w:bCs/>
          <w:sz w:val="24"/>
          <w:szCs w:val="20"/>
          <w:lang w:eastAsia="zh-CN"/>
        </w:rPr>
      </w:pPr>
      <w:r>
        <w:rPr>
          <w:rFonts w:ascii="Times New Roman" w:eastAsia="Times New Roman" w:hAnsi="Times New Roman" w:cs="Times New Roman"/>
          <w:bCs/>
          <w:sz w:val="24"/>
          <w:szCs w:val="20"/>
          <w:lang w:eastAsia="zh-CN"/>
        </w:rPr>
        <w:t>“Attività realizzata con il contributo della Regione del Veneto”</w:t>
      </w:r>
    </w:p>
    <w:p w:rsidR="00B91F63" w:rsidRDefault="00B91F63">
      <w:pPr>
        <w:pStyle w:val="H3"/>
        <w:jc w:val="center"/>
        <w:rPr>
          <w:rFonts w:hint="eastAsia"/>
          <w:sz w:val="24"/>
        </w:rPr>
      </w:pPr>
    </w:p>
    <w:p w:rsidR="00B91F63" w:rsidRDefault="00EB3175">
      <w:pPr>
        <w:pStyle w:val="Standard"/>
        <w:jc w:val="center"/>
        <w:rPr>
          <w:rFonts w:hint="eastAsia"/>
          <w:b/>
          <w:bCs/>
        </w:rPr>
      </w:pPr>
      <w:r>
        <w:rPr>
          <w:b/>
          <w:bCs/>
        </w:rPr>
        <w:t>VOUCHER PER LA FREQUENZA DEI SERVIZI ALLA PRIMA INFANZIA</w:t>
      </w:r>
    </w:p>
    <w:p w:rsidR="00B91F63" w:rsidRDefault="00B91F63">
      <w:pPr>
        <w:pStyle w:val="Standard"/>
        <w:jc w:val="both"/>
        <w:rPr>
          <w:rFonts w:ascii="Times New Roman" w:eastAsia="Times New Roman" w:hAnsi="Times New Roman" w:cs="Times New Roman"/>
          <w:b/>
          <w:szCs w:val="20"/>
          <w:lang w:eastAsia="it-IT"/>
        </w:rPr>
      </w:pPr>
    </w:p>
    <w:p w:rsidR="00B91F63" w:rsidRDefault="00EB3175">
      <w:pPr>
        <w:pStyle w:val="Standard"/>
        <w:jc w:val="both"/>
        <w:rPr>
          <w:rFonts w:ascii="Times New Roman" w:eastAsia="Times New Roman" w:hAnsi="Times New Roman" w:cs="Times New Roman"/>
          <w:szCs w:val="20"/>
        </w:rPr>
      </w:pPr>
      <w:r>
        <w:rPr>
          <w:rFonts w:ascii="Times New Roman" w:eastAsia="Times New Roman" w:hAnsi="Times New Roman" w:cs="Times New Roman"/>
          <w:szCs w:val="20"/>
        </w:rPr>
        <w:t>In attuazione alla Deliberazione di Giunta Regionale n. 1312 del 14.11.2024, con la quale è stato stabilito di proseguire con l'applicazione sperimentale del “Fattore Famiglia” per l’accesso agevolato ai servizi alla prima infanzia, previsto dalla Legge regionale n. 20 del 28 maggio 2020 "Interventi a sostegno della famiglia e della natalità"</w:t>
      </w:r>
    </w:p>
    <w:p w:rsidR="00B91F63" w:rsidRDefault="00B91F63">
      <w:pPr>
        <w:pStyle w:val="Standard"/>
        <w:jc w:val="both"/>
        <w:rPr>
          <w:rFonts w:ascii="Times New Roman" w:eastAsia="Times New Roman" w:hAnsi="Times New Roman" w:cs="Times New Roman"/>
          <w:szCs w:val="20"/>
        </w:rPr>
      </w:pPr>
    </w:p>
    <w:p w:rsidR="00B91F63" w:rsidRDefault="00EB3175">
      <w:pPr>
        <w:pStyle w:val="Standard"/>
        <w:jc w:val="center"/>
        <w:rPr>
          <w:rFonts w:ascii="Times New Roman" w:eastAsia="Times New Roman" w:hAnsi="Times New Roman" w:cs="Times New Roman"/>
          <w:b/>
          <w:bCs/>
          <w:szCs w:val="20"/>
        </w:rPr>
      </w:pPr>
      <w:r>
        <w:rPr>
          <w:rFonts w:ascii="Times New Roman" w:eastAsia="Times New Roman" w:hAnsi="Times New Roman" w:cs="Times New Roman"/>
          <w:b/>
          <w:bCs/>
          <w:szCs w:val="20"/>
        </w:rPr>
        <w:t>IL SETTORE SERVIZI SOCIALI RENDE NOTO</w:t>
      </w:r>
    </w:p>
    <w:p w:rsidR="00B91F63" w:rsidRDefault="00B91F63">
      <w:pPr>
        <w:pStyle w:val="Standard"/>
        <w:jc w:val="both"/>
        <w:rPr>
          <w:rFonts w:ascii="Times New Roman" w:eastAsia="Times New Roman" w:hAnsi="Times New Roman" w:cs="Times New Roman"/>
          <w:b/>
          <w:bCs/>
          <w:szCs w:val="20"/>
        </w:rPr>
      </w:pPr>
    </w:p>
    <w:p w:rsidR="00B91F63" w:rsidRDefault="00EB3175">
      <w:pPr>
        <w:pStyle w:val="Standard"/>
        <w:jc w:val="both"/>
        <w:rPr>
          <w:rFonts w:ascii="Times New Roman" w:hAnsi="Times New Roman"/>
        </w:rPr>
      </w:pPr>
      <w:proofErr w:type="gramStart"/>
      <w:r>
        <w:rPr>
          <w:rFonts w:ascii="Times New Roman" w:eastAsia="Times New Roman" w:hAnsi="Times New Roman" w:cs="Times New Roman"/>
          <w:szCs w:val="20"/>
        </w:rPr>
        <w:t>che</w:t>
      </w:r>
      <w:proofErr w:type="gramEnd"/>
      <w:r>
        <w:rPr>
          <w:rFonts w:ascii="Times New Roman" w:eastAsia="Times New Roman" w:hAnsi="Times New Roman" w:cs="Times New Roman"/>
          <w:szCs w:val="20"/>
        </w:rPr>
        <w:t xml:space="preserve">, in esecuzione della </w:t>
      </w:r>
      <w:r w:rsidR="000839EB">
        <w:rPr>
          <w:rFonts w:ascii="Times New Roman" w:eastAsia="Times New Roman" w:hAnsi="Times New Roman" w:cs="Times New Roman"/>
          <w:szCs w:val="20"/>
        </w:rPr>
        <w:t xml:space="preserve">Determinazione n. 2025.29.0188 del 20.03.2025, </w:t>
      </w:r>
      <w:r>
        <w:rPr>
          <w:rFonts w:ascii="Times New Roman" w:eastAsia="Times New Roman" w:hAnsi="Times New Roman" w:cs="Times New Roman"/>
          <w:szCs w:val="20"/>
        </w:rPr>
        <w:t xml:space="preserve">a partire dal 01.04.2025 e fino al 15.05.2025 sono aperti i termini per presentare la domanda per il voucher per la frequenza dei servizi alla prima infanzia 0-3 anni di cui al </w:t>
      </w:r>
      <w:proofErr w:type="spellStart"/>
      <w:r>
        <w:rPr>
          <w:rFonts w:ascii="Times New Roman" w:eastAsia="Times New Roman" w:hAnsi="Times New Roman" w:cs="Times New Roman"/>
          <w:szCs w:val="20"/>
        </w:rPr>
        <w:t>D.Lgs.</w:t>
      </w:r>
      <w:proofErr w:type="spellEnd"/>
      <w:r>
        <w:rPr>
          <w:rFonts w:ascii="Times New Roman" w:eastAsia="Times New Roman" w:hAnsi="Times New Roman" w:cs="Times New Roman"/>
          <w:szCs w:val="20"/>
        </w:rPr>
        <w:t xml:space="preserve"> n. 65/2017 e alle leggi regionali n. 32/1990, 22/2002 e 2/2006.</w:t>
      </w:r>
    </w:p>
    <w:p w:rsidR="00B91F63" w:rsidRDefault="00B91F63">
      <w:pPr>
        <w:pStyle w:val="Standard"/>
        <w:jc w:val="both"/>
        <w:rPr>
          <w:rFonts w:ascii="Times New Roman" w:eastAsia="Times New Roman" w:hAnsi="Times New Roman" w:cs="Times New Roman"/>
          <w:szCs w:val="20"/>
          <w:shd w:val="clear" w:color="auto" w:fill="FFFF00"/>
        </w:rPr>
      </w:pPr>
    </w:p>
    <w:p w:rsidR="00B91F63" w:rsidRDefault="00B91F63">
      <w:pPr>
        <w:pStyle w:val="Standard"/>
        <w:jc w:val="both"/>
        <w:rPr>
          <w:rFonts w:ascii="Times New Roman" w:eastAsia="Times New Roman" w:hAnsi="Times New Roman" w:cs="Times New Roman"/>
          <w:szCs w:val="20"/>
        </w:rPr>
      </w:pPr>
    </w:p>
    <w:p w:rsidR="00B91F63" w:rsidRDefault="00EB3175">
      <w:pPr>
        <w:pStyle w:val="Standard"/>
        <w:jc w:val="both"/>
        <w:rPr>
          <w:rFonts w:ascii="Times New Roman" w:eastAsia="Times New Roman" w:hAnsi="Times New Roman" w:cs="Times New Roman"/>
          <w:b/>
          <w:bCs/>
          <w:szCs w:val="20"/>
        </w:rPr>
      </w:pPr>
      <w:r>
        <w:rPr>
          <w:rFonts w:ascii="Times New Roman" w:eastAsia="Times New Roman" w:hAnsi="Times New Roman" w:cs="Times New Roman"/>
          <w:b/>
          <w:bCs/>
          <w:szCs w:val="20"/>
        </w:rPr>
        <w:t>1. Denominazione</w:t>
      </w:r>
    </w:p>
    <w:p w:rsidR="00B91F63" w:rsidRDefault="00EB3175">
      <w:pPr>
        <w:pStyle w:val="Standard"/>
        <w:numPr>
          <w:ilvl w:val="0"/>
          <w:numId w:val="37"/>
        </w:numPr>
        <w:jc w:val="both"/>
        <w:rPr>
          <w:rFonts w:ascii="Times New Roman" w:eastAsia="Times New Roman" w:hAnsi="Times New Roman" w:cs="Times New Roman"/>
          <w:szCs w:val="20"/>
        </w:rPr>
      </w:pPr>
      <w:r>
        <w:rPr>
          <w:rFonts w:ascii="Times New Roman" w:eastAsia="Times New Roman" w:hAnsi="Times New Roman" w:cs="Times New Roman"/>
          <w:szCs w:val="20"/>
        </w:rPr>
        <w:t>Voucher per la frequenza dei servizi alla prima infanzia mediante applicazione sperimentale del "Fattore Famiglia", di cui alla legge regionale numero 20 del 28 maggio 2020 "Interventi a sostegno della famiglia e della natalità";</w:t>
      </w:r>
    </w:p>
    <w:p w:rsidR="00B91F63" w:rsidRDefault="00EB3175">
      <w:pPr>
        <w:pStyle w:val="Standard"/>
        <w:numPr>
          <w:ilvl w:val="0"/>
          <w:numId w:val="37"/>
        </w:numPr>
        <w:jc w:val="both"/>
        <w:rPr>
          <w:rFonts w:ascii="Times New Roman" w:eastAsia="Times New Roman" w:hAnsi="Times New Roman" w:cs="Times New Roman"/>
          <w:szCs w:val="20"/>
        </w:rPr>
      </w:pPr>
      <w:proofErr w:type="gramStart"/>
      <w:r>
        <w:rPr>
          <w:rFonts w:ascii="Times New Roman" w:eastAsia="Times New Roman" w:hAnsi="Times New Roman" w:cs="Times New Roman"/>
          <w:szCs w:val="20"/>
        </w:rPr>
        <w:t>i</w:t>
      </w:r>
      <w:proofErr w:type="gramEnd"/>
      <w:r>
        <w:rPr>
          <w:rFonts w:ascii="Times New Roman" w:eastAsia="Times New Roman" w:hAnsi="Times New Roman" w:cs="Times New Roman"/>
          <w:szCs w:val="20"/>
        </w:rPr>
        <w:t xml:space="preserve"> contributi sono cumulabili con eventuali altri contributi disposti per i medesimi fini.</w:t>
      </w:r>
    </w:p>
    <w:p w:rsidR="00B91F63" w:rsidRDefault="00B91F63">
      <w:pPr>
        <w:pStyle w:val="Standard"/>
        <w:jc w:val="both"/>
        <w:rPr>
          <w:rFonts w:ascii="Times New Roman" w:eastAsia="Times New Roman" w:hAnsi="Times New Roman" w:cs="Times New Roman"/>
          <w:b/>
          <w:bCs/>
          <w:szCs w:val="20"/>
        </w:rPr>
      </w:pPr>
    </w:p>
    <w:p w:rsidR="00B91F63" w:rsidRDefault="00EB3175">
      <w:pPr>
        <w:pStyle w:val="Standard"/>
        <w:jc w:val="both"/>
        <w:rPr>
          <w:rFonts w:ascii="Times New Roman" w:hAnsi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  <w:szCs w:val="20"/>
        </w:rPr>
        <w:t>2. Descrizione</w:t>
      </w:r>
    </w:p>
    <w:p w:rsidR="00B91F63" w:rsidRDefault="00EB3175">
      <w:pPr>
        <w:pStyle w:val="Textbody"/>
        <w:numPr>
          <w:ilvl w:val="0"/>
          <w:numId w:val="38"/>
        </w:numPr>
        <w:spacing w:after="0"/>
        <w:jc w:val="both"/>
        <w:rPr>
          <w:rFonts w:hint="eastAsia"/>
        </w:rPr>
      </w:pPr>
      <w:r>
        <w:rPr>
          <w:rFonts w:ascii="Times New Roman" w:hAnsi="Times New Roman"/>
        </w:rPr>
        <w:t xml:space="preserve">E' previsto un contributo minimo di € 900,00 e uno massimo di € 1.300,00 per minore per la frequenza dei servizi 0-3 anni, di cui al </w:t>
      </w:r>
      <w:proofErr w:type="spellStart"/>
      <w:r>
        <w:rPr>
          <w:rFonts w:ascii="Times New Roman" w:hAnsi="Times New Roman"/>
        </w:rPr>
        <w:t>D.Lgs.</w:t>
      </w:r>
      <w:proofErr w:type="spellEnd"/>
      <w:r>
        <w:rPr>
          <w:rFonts w:ascii="Times New Roman" w:hAnsi="Times New Roman"/>
        </w:rPr>
        <w:t xml:space="preserve"> n. 65/2017 e alle leggi regionali n. 32/1990, 22/2002 e 2/2006;</w:t>
      </w:r>
    </w:p>
    <w:p w:rsidR="00B91F63" w:rsidRDefault="00EB3175">
      <w:pPr>
        <w:pStyle w:val="Textbody"/>
        <w:numPr>
          <w:ilvl w:val="0"/>
          <w:numId w:val="38"/>
        </w:numPr>
        <w:spacing w:after="0"/>
        <w:jc w:val="both"/>
        <w:rPr>
          <w:rFonts w:hint="eastAsia"/>
        </w:rPr>
      </w:pPr>
      <w:proofErr w:type="gramStart"/>
      <w:r>
        <w:rPr>
          <w:rFonts w:ascii="Times New Roman" w:hAnsi="Times New Roman"/>
        </w:rPr>
        <w:t>l'accesso</w:t>
      </w:r>
      <w:proofErr w:type="gramEnd"/>
      <w:r>
        <w:rPr>
          <w:rFonts w:ascii="Times New Roman" w:hAnsi="Times New Roman"/>
        </w:rPr>
        <w:t xml:space="preserve"> al contributo è in funzione delle risorse disponibili per l'Ambito Territoriale Sociale Ven_16 - Padova (a cui afferiscono 29 Comuni del territorio della provincia), di cui alla D.G.R. n. </w:t>
      </w:r>
      <w:r>
        <w:rPr>
          <w:rFonts w:ascii="Times New Roman" w:eastAsia="Times New Roman" w:hAnsi="Times New Roman" w:cs="Times New Roman"/>
          <w:szCs w:val="20"/>
        </w:rPr>
        <w:t>1312 del 14.11.2024;</w:t>
      </w:r>
    </w:p>
    <w:p w:rsidR="00B91F63" w:rsidRDefault="00EB3175">
      <w:pPr>
        <w:pStyle w:val="Textbody"/>
        <w:numPr>
          <w:ilvl w:val="0"/>
          <w:numId w:val="38"/>
        </w:numPr>
        <w:spacing w:after="0"/>
        <w:jc w:val="both"/>
        <w:rPr>
          <w:rFonts w:hint="eastAsia"/>
        </w:rPr>
      </w:pPr>
      <w:proofErr w:type="gramStart"/>
      <w:r>
        <w:rPr>
          <w:rFonts w:ascii="Times New Roman" w:hAnsi="Times New Roman"/>
        </w:rPr>
        <w:lastRenderedPageBreak/>
        <w:t>l'importo</w:t>
      </w:r>
      <w:proofErr w:type="gramEnd"/>
      <w:r>
        <w:rPr>
          <w:rFonts w:ascii="Times New Roman" w:hAnsi="Times New Roman"/>
        </w:rPr>
        <w:t xml:space="preserve"> del contributo è definito in funzione dell'applicazione del "Fattore Famiglia" e decresce linearmente da € 1.300,00 fino ad un minimo di € 900,00:</w:t>
      </w:r>
    </w:p>
    <w:p w:rsidR="00B91F63" w:rsidRDefault="00EB3175">
      <w:pPr>
        <w:pStyle w:val="Textbody"/>
        <w:numPr>
          <w:ilvl w:val="1"/>
          <w:numId w:val="39"/>
        </w:numPr>
        <w:spacing w:after="0"/>
        <w:jc w:val="both"/>
        <w:rPr>
          <w:rFonts w:hint="eastAsia"/>
        </w:rPr>
      </w:pPr>
      <w:r>
        <w:rPr>
          <w:rFonts w:ascii="Times New Roman" w:hAnsi="Times New Roman"/>
        </w:rPr>
        <w:t>€ 900,00 sono corrisposti per i redditi con un valore ISEE (come rideterminato dall'applicazione del "Fattore Famiglia") di € 15.000,00,</w:t>
      </w:r>
    </w:p>
    <w:p w:rsidR="00B91F63" w:rsidRDefault="00EB3175">
      <w:pPr>
        <w:pStyle w:val="Textbody"/>
        <w:numPr>
          <w:ilvl w:val="1"/>
          <w:numId w:val="40"/>
        </w:numPr>
        <w:spacing w:after="0"/>
        <w:jc w:val="both"/>
        <w:rPr>
          <w:rFonts w:hint="eastAsia"/>
        </w:rPr>
      </w:pPr>
      <w:r>
        <w:rPr>
          <w:rFonts w:ascii="Times New Roman" w:hAnsi="Times New Roman"/>
        </w:rPr>
        <w:t>€ 1.300,00 sono corrisposti per un valore ISEE (come rideterminato dall'applicazione del "Fattore Famiglia") massimo di € 3.000,00.</w:t>
      </w:r>
    </w:p>
    <w:p w:rsidR="00B91F63" w:rsidRDefault="00EB3175">
      <w:pPr>
        <w:pStyle w:val="Textbody"/>
        <w:spacing w:after="0"/>
        <w:ind w:left="737" w:hanging="340"/>
        <w:jc w:val="both"/>
        <w:rPr>
          <w:rFonts w:hint="eastAsia"/>
        </w:rPr>
      </w:pPr>
      <w:r>
        <w:rPr>
          <w:rFonts w:ascii="Times New Roman" w:hAnsi="Times New Roman"/>
        </w:rPr>
        <w:t>Le domande con un valore ISEE (come rideterminato dall'applicazione del "Fattore Famiglia") superiore ad € 15.000,00 non avranno accesso al contributo.</w:t>
      </w:r>
    </w:p>
    <w:p w:rsidR="00B91F63" w:rsidRDefault="00EB3175">
      <w:pPr>
        <w:pStyle w:val="Textbody"/>
        <w:numPr>
          <w:ilvl w:val="0"/>
          <w:numId w:val="38"/>
        </w:numPr>
        <w:spacing w:after="0"/>
        <w:jc w:val="both"/>
        <w:rPr>
          <w:rFonts w:hint="eastAsia"/>
        </w:rPr>
      </w:pPr>
      <w:proofErr w:type="gramStart"/>
      <w:r>
        <w:rPr>
          <w:rFonts w:ascii="Times New Roman" w:hAnsi="Times New Roman"/>
        </w:rPr>
        <w:t>la</w:t>
      </w:r>
      <w:proofErr w:type="gramEnd"/>
      <w:r>
        <w:rPr>
          <w:rFonts w:ascii="Times New Roman" w:hAnsi="Times New Roman"/>
        </w:rPr>
        <w:t xml:space="preserve"> graduatoria dei beneficiari sarà redatta in ordine crescente di "Fattore Famiglia" e i contributi saranno erogati fino ad esaurimento del fondo disponibile.</w:t>
      </w:r>
    </w:p>
    <w:p w:rsidR="00B91F63" w:rsidRDefault="00EB3175">
      <w:pPr>
        <w:pStyle w:val="Textbody"/>
        <w:spacing w:after="0"/>
        <w:ind w:left="737" w:hanging="3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</w:p>
    <w:p w:rsidR="00B91F63" w:rsidRDefault="00B91F63">
      <w:pPr>
        <w:pStyle w:val="Textbody"/>
        <w:spacing w:after="0"/>
        <w:ind w:left="397"/>
        <w:jc w:val="both"/>
        <w:rPr>
          <w:rFonts w:ascii="Times New Roman" w:hAnsi="Times New Roman"/>
        </w:rPr>
      </w:pPr>
    </w:p>
    <w:p w:rsidR="00B91F63" w:rsidRDefault="00EB3175">
      <w:pPr>
        <w:pStyle w:val="Standard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3. Destinatari dell'intervento e requisiti di ammissione</w:t>
      </w:r>
    </w:p>
    <w:p w:rsidR="00B91F63" w:rsidRDefault="00EB3175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Possono presentare domanda di contributo coloro che:</w:t>
      </w:r>
    </w:p>
    <w:p w:rsidR="00B91F63" w:rsidRDefault="00EB3175">
      <w:pPr>
        <w:pStyle w:val="Standard"/>
        <w:numPr>
          <w:ilvl w:val="0"/>
          <w:numId w:val="41"/>
        </w:numPr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sono</w:t>
      </w:r>
      <w:proofErr w:type="gramEnd"/>
      <w:r>
        <w:rPr>
          <w:rFonts w:ascii="Times New Roman" w:hAnsi="Times New Roman"/>
        </w:rPr>
        <w:t xml:space="preserve"> cittadini italiani oppure cittadini comunitari oppure cittadini extracomunitari in possesso di idoneo titolo di soggiorno oppure cittadini stranieri aventi lo status di rifugiato politico o lo status di protezione sussidiaria;</w:t>
      </w:r>
    </w:p>
    <w:p w:rsidR="00B91F63" w:rsidRDefault="00EB3175">
      <w:pPr>
        <w:pStyle w:val="Standard"/>
        <w:numPr>
          <w:ilvl w:val="0"/>
          <w:numId w:val="41"/>
        </w:numPr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hanno</w:t>
      </w:r>
      <w:proofErr w:type="gramEnd"/>
      <w:r>
        <w:rPr>
          <w:rFonts w:ascii="Times New Roman" w:hAnsi="Times New Roman"/>
        </w:rPr>
        <w:t xml:space="preserve"> la residenza nel comune di</w:t>
      </w:r>
      <w:r>
        <w:rPr>
          <w:rFonts w:ascii="Times New Roman" w:hAnsi="Times New Roman"/>
          <w:shd w:val="clear" w:color="auto" w:fill="FFFF00"/>
        </w:rPr>
        <w:t xml:space="preserve"> </w:t>
      </w:r>
      <w:r w:rsidR="000839EB">
        <w:rPr>
          <w:rFonts w:ascii="Times New Roman" w:hAnsi="Times New Roman"/>
          <w:shd w:val="clear" w:color="auto" w:fill="FFFF00"/>
        </w:rPr>
        <w:t>Mestrino;</w:t>
      </w:r>
    </w:p>
    <w:p w:rsidR="00B91F63" w:rsidRDefault="00EB3175">
      <w:pPr>
        <w:pStyle w:val="Standard"/>
        <w:numPr>
          <w:ilvl w:val="0"/>
          <w:numId w:val="41"/>
        </w:numPr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convivono</w:t>
      </w:r>
      <w:proofErr w:type="gramEnd"/>
      <w:r>
        <w:rPr>
          <w:rFonts w:ascii="Times New Roman" w:hAnsi="Times New Roman"/>
        </w:rPr>
        <w:t xml:space="preserve"> con il minore, adottato o in affidamento, frequentante nel periodo 1 settembre 2024 - 31 agosto 2025 e per mesi 2 anche non consecutivi, i servizi educativi all'infanzia 0-3 anni, di cui al </w:t>
      </w:r>
      <w:proofErr w:type="spellStart"/>
      <w:r>
        <w:rPr>
          <w:rFonts w:ascii="Times New Roman" w:hAnsi="Times New Roman"/>
        </w:rPr>
        <w:t>D.Lgs.</w:t>
      </w:r>
      <w:proofErr w:type="spellEnd"/>
      <w:r>
        <w:rPr>
          <w:rFonts w:ascii="Times New Roman" w:hAnsi="Times New Roman"/>
        </w:rPr>
        <w:t xml:space="preserve"> n. 65/2017 e alle leggi regionali n. 32/1990, 22/2002 e 2/2006: figlio e genitore/genitore adottivo/genitore affidatario richiedente devono essere coabitanti e avere dimora abituale nello stesso comune, eccetto il caso in cui la domanda venga presentata dal legale rappresentante per il genitore minorenne o incapace di agire per altri motivi;</w:t>
      </w:r>
    </w:p>
    <w:p w:rsidR="00B91F63" w:rsidRDefault="00EB3175">
      <w:pPr>
        <w:pStyle w:val="Standard"/>
        <w:numPr>
          <w:ilvl w:val="0"/>
          <w:numId w:val="41"/>
        </w:numPr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non</w:t>
      </w:r>
      <w:proofErr w:type="gramEnd"/>
      <w:r>
        <w:rPr>
          <w:rFonts w:ascii="Times New Roman" w:hAnsi="Times New Roman"/>
        </w:rPr>
        <w:t xml:space="preserve"> hanno carichi pendenti ai sensi della L. R. n. 16 dell'11 maggio 2018 "Disposizioni generali relative ai procedimenti amministrativi concernenti interventi di sostegno pubblico di competenza regionale";</w:t>
      </w:r>
    </w:p>
    <w:p w:rsidR="00B91F63" w:rsidRDefault="00EB3175">
      <w:pPr>
        <w:pStyle w:val="Standard"/>
        <w:numPr>
          <w:ilvl w:val="0"/>
          <w:numId w:val="41"/>
        </w:numPr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hanno</w:t>
      </w:r>
      <w:proofErr w:type="gramEnd"/>
      <w:r>
        <w:rPr>
          <w:rFonts w:ascii="Times New Roman" w:hAnsi="Times New Roman"/>
        </w:rPr>
        <w:t xml:space="preserve"> un valore ISEE non superiore ad € 20.000,00, di cui al DPCM 05/12/2013 n. 159 "Regolamento concernente la revisione delle modalità di determinazione e i campi di applicazione dell'Indicatore della situazione economica </w:t>
      </w:r>
      <w:proofErr w:type="spellStart"/>
      <w:r>
        <w:rPr>
          <w:rFonts w:ascii="Times New Roman" w:hAnsi="Times New Roman"/>
        </w:rPr>
        <w:t>equivalenete</w:t>
      </w:r>
      <w:proofErr w:type="spellEnd"/>
      <w:r>
        <w:rPr>
          <w:rFonts w:ascii="Times New Roman" w:hAnsi="Times New Roman"/>
        </w:rPr>
        <w:t xml:space="preserve"> (ISEE)", in corso di validità e che contenga nella sezione "Nucleo familiare" il minore iscritto ai servizi all'infanzia 0-3 anni di cui al </w:t>
      </w:r>
      <w:proofErr w:type="spellStart"/>
      <w:r>
        <w:rPr>
          <w:rFonts w:ascii="Times New Roman" w:hAnsi="Times New Roman"/>
        </w:rPr>
        <w:t>D.Lgs.</w:t>
      </w:r>
      <w:proofErr w:type="spellEnd"/>
      <w:r>
        <w:rPr>
          <w:rFonts w:ascii="Times New Roman" w:hAnsi="Times New Roman"/>
        </w:rPr>
        <w:t xml:space="preserve"> n. 65/2017 e alle leggi regionali n. 32/1990, 22/2002 e 2/2006.</w:t>
      </w:r>
    </w:p>
    <w:p w:rsidR="00B91F63" w:rsidRDefault="00B91F63">
      <w:pPr>
        <w:pStyle w:val="Standard"/>
        <w:jc w:val="both"/>
        <w:rPr>
          <w:rFonts w:ascii="Times New Roman" w:hAnsi="Times New Roman"/>
        </w:rPr>
      </w:pPr>
    </w:p>
    <w:p w:rsidR="00B91F63" w:rsidRDefault="00EB3175">
      <w:pPr>
        <w:pStyle w:val="Textbody"/>
        <w:spacing w:after="0"/>
        <w:ind w:left="397"/>
        <w:jc w:val="both"/>
        <w:rPr>
          <w:rFonts w:hint="eastAsia"/>
        </w:rPr>
      </w:pPr>
      <w:r>
        <w:rPr>
          <w:rFonts w:ascii="Times New Roman" w:hAnsi="Times New Roman"/>
        </w:rPr>
        <w:t xml:space="preserve">Si precisa che </w:t>
      </w:r>
      <w:r>
        <w:rPr>
          <w:rFonts w:ascii="Times New Roman" w:hAnsi="Times New Roman"/>
          <w:u w:val="single"/>
        </w:rPr>
        <w:t>il valore ISEE considerato per il calcolo del contributo è l'ISEE per prestazioni agevolate rivolte ai minorenni</w:t>
      </w:r>
      <w:r>
        <w:rPr>
          <w:rFonts w:ascii="Times New Roman" w:hAnsi="Times New Roman"/>
        </w:rPr>
        <w:t xml:space="preserve">. Questo valore viene ridefinito in funzione dell'applicazione del Fattore Famiglia e, per poter accedere al voucher, è necessario che, in seguito a tale ricalcolo, </w:t>
      </w:r>
      <w:proofErr w:type="gramStart"/>
      <w:r>
        <w:rPr>
          <w:rFonts w:ascii="Times New Roman" w:hAnsi="Times New Roman"/>
        </w:rPr>
        <w:t>l' ISEE</w:t>
      </w:r>
      <w:proofErr w:type="gramEnd"/>
      <w:r>
        <w:rPr>
          <w:rFonts w:ascii="Times New Roman" w:hAnsi="Times New Roman"/>
        </w:rPr>
        <w:t xml:space="preserve"> risulti pari o inferiore ad € 15.000,00.</w:t>
      </w:r>
    </w:p>
    <w:p w:rsidR="00B91F63" w:rsidRDefault="00EB3175">
      <w:pPr>
        <w:pStyle w:val="Textbody"/>
        <w:spacing w:after="0"/>
        <w:ind w:left="397"/>
        <w:jc w:val="both"/>
        <w:rPr>
          <w:rFonts w:hint="eastAsia"/>
        </w:rPr>
      </w:pPr>
      <w:r>
        <w:rPr>
          <w:rFonts w:ascii="Times New Roman" w:hAnsi="Times New Roman"/>
        </w:rPr>
        <w:t>Quindi, la soglia ISEE di € 20.000,00 è stata definita come valore massimo per poter presentare domanda di contributo, ma, per accedere al voucher, è necessario che l'ISEE (per prestazioni agevolate rivolte ai minorenni), rideterminato dall'applicazione del Fattore Famiglia, sia inferiore ad € 15.000,00.</w:t>
      </w:r>
    </w:p>
    <w:p w:rsidR="00B91F63" w:rsidRDefault="00B91F63">
      <w:pPr>
        <w:pStyle w:val="Textbody"/>
        <w:spacing w:after="0"/>
        <w:ind w:left="737" w:hanging="340"/>
        <w:jc w:val="both"/>
        <w:rPr>
          <w:rFonts w:ascii="Times New Roman" w:hAnsi="Times New Roman"/>
        </w:rPr>
      </w:pPr>
    </w:p>
    <w:p w:rsidR="00B91F63" w:rsidRDefault="00EB3175">
      <w:pPr>
        <w:pStyle w:val="Standard"/>
        <w:rPr>
          <w:rFonts w:hint="eastAsia"/>
        </w:rPr>
      </w:pPr>
      <w:r>
        <w:rPr>
          <w:rFonts w:ascii="Times New Roman" w:hAnsi="Times New Roman"/>
          <w:b/>
          <w:bCs/>
        </w:rPr>
        <w:t xml:space="preserve">4. Termini e </w:t>
      </w:r>
      <w:proofErr w:type="spellStart"/>
      <w:r>
        <w:rPr>
          <w:rFonts w:ascii="Times New Roman" w:hAnsi="Times New Roman"/>
          <w:b/>
          <w:bCs/>
        </w:rPr>
        <w:t>modalita'</w:t>
      </w:r>
      <w:proofErr w:type="spellEnd"/>
      <w:r>
        <w:rPr>
          <w:rFonts w:ascii="Times New Roman" w:hAnsi="Times New Roman"/>
          <w:b/>
          <w:bCs/>
        </w:rPr>
        <w:t xml:space="preserve"> di presentazione della domanda</w:t>
      </w:r>
    </w:p>
    <w:p w:rsidR="000839EB" w:rsidRPr="000839EB" w:rsidRDefault="00EB3175" w:rsidP="000839EB">
      <w:pPr>
        <w:pStyle w:val="Standard"/>
        <w:numPr>
          <w:ilvl w:val="0"/>
          <w:numId w:val="42"/>
        </w:numPr>
        <w:rPr>
          <w:rStyle w:val="StrongEmphasis"/>
          <w:rFonts w:hint="eastAsia"/>
          <w:b w:val="0"/>
        </w:rPr>
      </w:pPr>
      <w:r>
        <w:rPr>
          <w:rFonts w:ascii="Times New Roman" w:hAnsi="Times New Roman"/>
        </w:rPr>
        <w:t xml:space="preserve">Le domande devono essere compilate on line nel periodo dal </w:t>
      </w:r>
      <w:r>
        <w:rPr>
          <w:rStyle w:val="StrongEmphasis"/>
          <w:rFonts w:ascii="Times New Roman" w:eastAsia="Times New Roman" w:hAnsi="Times New Roman" w:cs="Times New Roman"/>
          <w:b w:val="0"/>
          <w:szCs w:val="20"/>
        </w:rPr>
        <w:t>01.04.2025 al 15.05.2025, accedendo all'indirizzo</w:t>
      </w:r>
    </w:p>
    <w:p w:rsidR="00B91F63" w:rsidRDefault="00EB3175" w:rsidP="000839EB">
      <w:pPr>
        <w:pStyle w:val="Standard"/>
        <w:ind w:left="720" w:firstLine="720"/>
        <w:rPr>
          <w:rStyle w:val="StrongEmphasis"/>
          <w:rFonts w:ascii="Times New Roman" w:eastAsia="Times New Roman" w:hAnsi="Times New Roman" w:cs="Times New Roman"/>
          <w:szCs w:val="20"/>
        </w:rPr>
      </w:pPr>
      <w:r>
        <w:rPr>
          <w:rStyle w:val="StrongEmphasis"/>
          <w:rFonts w:ascii="Times New Roman" w:eastAsia="Times New Roman" w:hAnsi="Times New Roman" w:cs="Times New Roman"/>
          <w:b w:val="0"/>
          <w:szCs w:val="20"/>
        </w:rPr>
        <w:t xml:space="preserve"> </w:t>
      </w:r>
      <w:r w:rsidR="000839EB" w:rsidRPr="000839EB">
        <w:rPr>
          <w:rStyle w:val="StrongEmphasis"/>
          <w:rFonts w:ascii="Times New Roman" w:eastAsia="Times New Roman" w:hAnsi="Times New Roman" w:cs="Times New Roman"/>
          <w:szCs w:val="20"/>
        </w:rPr>
        <w:t>https://cittadino-ambito-sociale-16-padova.welfaregov.it</w:t>
      </w:r>
      <w:r w:rsidR="000839EB" w:rsidRPr="000839EB">
        <w:rPr>
          <w:rStyle w:val="StrongEmphasis"/>
          <w:rFonts w:ascii="Times New Roman" w:eastAsia="Times New Roman" w:hAnsi="Times New Roman" w:cs="Times New Roman" w:hint="eastAsia"/>
          <w:szCs w:val="20"/>
        </w:rPr>
        <w:t xml:space="preserve"> /</w:t>
      </w:r>
      <w:proofErr w:type="spellStart"/>
      <w:r w:rsidR="000839EB" w:rsidRPr="000839EB">
        <w:rPr>
          <w:rStyle w:val="StrongEmphasis"/>
          <w:rFonts w:ascii="Times New Roman" w:eastAsia="Times New Roman" w:hAnsi="Times New Roman" w:cs="Times New Roman" w:hint="eastAsia"/>
          <w:szCs w:val="20"/>
        </w:rPr>
        <w:t>clesius</w:t>
      </w:r>
      <w:proofErr w:type="spellEnd"/>
      <w:r w:rsidR="000839EB" w:rsidRPr="000839EB">
        <w:rPr>
          <w:rStyle w:val="StrongEmphasis"/>
          <w:rFonts w:ascii="Times New Roman" w:eastAsia="Times New Roman" w:hAnsi="Times New Roman" w:cs="Times New Roman" w:hint="eastAsia"/>
          <w:szCs w:val="20"/>
        </w:rPr>
        <w:t>/</w:t>
      </w:r>
      <w:proofErr w:type="spellStart"/>
      <w:r w:rsidR="000839EB" w:rsidRPr="000839EB">
        <w:rPr>
          <w:rStyle w:val="StrongEmphasis"/>
          <w:rFonts w:ascii="Times New Roman" w:eastAsia="Times New Roman" w:hAnsi="Times New Roman" w:cs="Times New Roman" w:hint="eastAsia"/>
          <w:szCs w:val="20"/>
        </w:rPr>
        <w:t>isee</w:t>
      </w:r>
      <w:proofErr w:type="spellEnd"/>
      <w:r w:rsidR="000839EB" w:rsidRPr="000839EB">
        <w:rPr>
          <w:rStyle w:val="StrongEmphasis"/>
          <w:rFonts w:ascii="Times New Roman" w:eastAsia="Times New Roman" w:hAnsi="Times New Roman" w:cs="Times New Roman" w:hint="eastAsia"/>
          <w:szCs w:val="20"/>
        </w:rPr>
        <w:t>/#/</w:t>
      </w:r>
      <w:r w:rsidR="000839EB" w:rsidRPr="000839EB">
        <w:rPr>
          <w:rStyle w:val="StrongEmphasis"/>
          <w:rFonts w:ascii="Times New Roman" w:eastAsia="Times New Roman" w:hAnsi="Times New Roman" w:cs="Times New Roman"/>
          <w:szCs w:val="20"/>
        </w:rPr>
        <w:t>servizi</w:t>
      </w:r>
    </w:p>
    <w:p w:rsidR="000839EB" w:rsidRPr="000839EB" w:rsidRDefault="000839EB" w:rsidP="000839EB">
      <w:pPr>
        <w:pStyle w:val="Standard"/>
        <w:ind w:left="720" w:firstLine="720"/>
        <w:rPr>
          <w:rFonts w:hint="eastAsia"/>
        </w:rPr>
      </w:pPr>
    </w:p>
    <w:p w:rsidR="00B91F63" w:rsidRDefault="00EB3175" w:rsidP="000839EB">
      <w:pPr>
        <w:pStyle w:val="Standard"/>
        <w:numPr>
          <w:ilvl w:val="0"/>
          <w:numId w:val="42"/>
        </w:numPr>
        <w:rPr>
          <w:rFonts w:hint="eastAsia"/>
        </w:rPr>
      </w:pPr>
      <w:proofErr w:type="gramStart"/>
      <w:r w:rsidRPr="000839EB">
        <w:rPr>
          <w:rStyle w:val="StrongEmphasis"/>
          <w:rFonts w:ascii="Times New Roman" w:eastAsia="Times New Roman" w:hAnsi="Times New Roman" w:cs="Times New Roman"/>
          <w:b w:val="0"/>
          <w:szCs w:val="20"/>
          <w:shd w:val="clear" w:color="auto" w:fill="FFFF00"/>
        </w:rPr>
        <w:t>per</w:t>
      </w:r>
      <w:proofErr w:type="gramEnd"/>
      <w:r w:rsidRPr="000839EB">
        <w:rPr>
          <w:rStyle w:val="StrongEmphasis"/>
          <w:rFonts w:ascii="Times New Roman" w:eastAsia="Times New Roman" w:hAnsi="Times New Roman" w:cs="Times New Roman"/>
          <w:b w:val="0"/>
          <w:szCs w:val="20"/>
          <w:shd w:val="clear" w:color="auto" w:fill="FFFF00"/>
        </w:rPr>
        <w:t xml:space="preserve"> informazioni: </w:t>
      </w:r>
      <w:r w:rsidR="00D47D48" w:rsidRPr="000839EB">
        <w:rPr>
          <w:rStyle w:val="StrongEmphasis"/>
          <w:rFonts w:ascii="Times New Roman" w:eastAsia="Times New Roman" w:hAnsi="Times New Roman" w:cs="Times New Roman"/>
          <w:b w:val="0"/>
          <w:szCs w:val="20"/>
          <w:shd w:val="clear" w:color="auto" w:fill="FFFF00"/>
        </w:rPr>
        <w:t xml:space="preserve">mail: </w:t>
      </w:r>
      <w:hyperlink r:id="rId11" w:history="1">
        <w:r w:rsidR="00D47D48" w:rsidRPr="000839EB">
          <w:rPr>
            <w:rStyle w:val="Collegamentoipertestuale"/>
            <w:rFonts w:ascii="Times New Roman" w:eastAsia="Times New Roman" w:hAnsi="Times New Roman" w:cs="Times New Roman"/>
            <w:szCs w:val="20"/>
            <w:shd w:val="clear" w:color="auto" w:fill="FFFF00"/>
          </w:rPr>
          <w:t>segreteriasociale@comune.mestrino.pd.it</w:t>
        </w:r>
      </w:hyperlink>
      <w:r w:rsidR="00D47D48" w:rsidRPr="000839EB">
        <w:rPr>
          <w:rStyle w:val="StrongEmphasis"/>
          <w:rFonts w:ascii="Times New Roman" w:eastAsia="Times New Roman" w:hAnsi="Times New Roman" w:cs="Times New Roman"/>
          <w:b w:val="0"/>
          <w:szCs w:val="20"/>
          <w:shd w:val="clear" w:color="auto" w:fill="FFFF00"/>
        </w:rPr>
        <w:t xml:space="preserve"> – telefono : 049/9000212 chiedere di Angela Sattanino o dell’Assistente Sociale Marta </w:t>
      </w:r>
      <w:proofErr w:type="spellStart"/>
      <w:r w:rsidR="00D47D48" w:rsidRPr="000839EB">
        <w:rPr>
          <w:rStyle w:val="StrongEmphasis"/>
          <w:rFonts w:ascii="Times New Roman" w:eastAsia="Times New Roman" w:hAnsi="Times New Roman" w:cs="Times New Roman"/>
          <w:b w:val="0"/>
          <w:szCs w:val="20"/>
          <w:shd w:val="clear" w:color="auto" w:fill="FFFF00"/>
        </w:rPr>
        <w:t>Ceccato</w:t>
      </w:r>
      <w:proofErr w:type="spellEnd"/>
      <w:r w:rsidR="00D47D48" w:rsidRPr="000839EB">
        <w:rPr>
          <w:rStyle w:val="StrongEmphasis"/>
          <w:rFonts w:ascii="Times New Roman" w:eastAsia="Times New Roman" w:hAnsi="Times New Roman" w:cs="Times New Roman"/>
          <w:b w:val="0"/>
          <w:szCs w:val="20"/>
          <w:shd w:val="clear" w:color="auto" w:fill="FFFF00"/>
        </w:rPr>
        <w:t>;</w:t>
      </w:r>
    </w:p>
    <w:p w:rsidR="00B91F63" w:rsidRDefault="00B91F63">
      <w:pPr>
        <w:pStyle w:val="Standard"/>
        <w:rPr>
          <w:rFonts w:hint="eastAsia"/>
        </w:rPr>
      </w:pPr>
    </w:p>
    <w:p w:rsidR="00B91F63" w:rsidRDefault="00B91F63">
      <w:pPr>
        <w:pStyle w:val="Standard"/>
        <w:rPr>
          <w:rFonts w:ascii="Times New Roman" w:eastAsia="Times New Roman" w:hAnsi="Times New Roman" w:cs="Times New Roman"/>
          <w:szCs w:val="20"/>
          <w:shd w:val="clear" w:color="auto" w:fill="FFFF00"/>
        </w:rPr>
      </w:pPr>
    </w:p>
    <w:p w:rsidR="00B91F63" w:rsidRDefault="00EB3175">
      <w:pPr>
        <w:pStyle w:val="Standard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5. Valutazione della domanda di accesso al voucher per i servizi alla prima infanzia</w:t>
      </w:r>
    </w:p>
    <w:p w:rsidR="00B91F63" w:rsidRDefault="00EB3175">
      <w:pPr>
        <w:pStyle w:val="Standard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</w:rPr>
        <w:t>La valutazione delle domande avverrà attraverso il parametro del "Fattore Famiglia", di cui alla legge regionale</w:t>
      </w:r>
      <w:r>
        <w:rPr>
          <w:rFonts w:ascii="Times New Roman" w:hAnsi="Times New Roman"/>
          <w:szCs w:val="20"/>
          <w:lang w:eastAsia="it-IT"/>
        </w:rPr>
        <w:t xml:space="preserve"> n. 20 del 28 maggio 2020 “Interventi a sostegno della famiglia e della natalità”.</w:t>
      </w:r>
    </w:p>
    <w:p w:rsidR="00B91F63" w:rsidRDefault="00EB3175">
      <w:pPr>
        <w:pStyle w:val="Standard"/>
        <w:tabs>
          <w:tab w:val="left" w:pos="420"/>
        </w:tabs>
        <w:jc w:val="both"/>
        <w:rPr>
          <w:rFonts w:ascii="Times New Roman" w:hAnsi="Times New Roman"/>
          <w:lang w:eastAsia="it-IT"/>
        </w:rPr>
      </w:pPr>
      <w:r>
        <w:rPr>
          <w:rFonts w:ascii="Times New Roman" w:hAnsi="Times New Roman"/>
          <w:szCs w:val="20"/>
          <w:lang w:eastAsia="it-IT"/>
        </w:rPr>
        <w:lastRenderedPageBreak/>
        <w:t xml:space="preserve">Il "Fattore Famiglia" è uno strumento integrativo per definire le condizioni economiche e sociali delle famiglie che accedono alle prestazioni sociali, attraverso l’utilizzo di scale di equivalenza più articolate rispetto allo strumento dell’ISEE, </w:t>
      </w:r>
      <w:r>
        <w:rPr>
          <w:rFonts w:ascii="Times New Roman" w:eastAsia="Times New Roman" w:hAnsi="Times New Roman"/>
          <w:szCs w:val="20"/>
          <w:lang w:eastAsia="it-IT"/>
        </w:rPr>
        <w:t>con la finalità di garantire</w:t>
      </w:r>
      <w:r>
        <w:rPr>
          <w:rFonts w:ascii="Times New Roman" w:hAnsi="Times New Roman"/>
          <w:szCs w:val="20"/>
          <w:lang w:eastAsia="it-IT"/>
        </w:rPr>
        <w:t xml:space="preserve"> maggior equità nell’accesso ai servizi, cogliendo in modo più preciso le molteplici dimensioni del bisogno di una famiglia. In</w:t>
      </w:r>
      <w:r>
        <w:rPr>
          <w:rFonts w:ascii="Times New Roman" w:eastAsia="Times New Roman" w:hAnsi="Times New Roman"/>
          <w:szCs w:val="20"/>
          <w:lang w:eastAsia="it-IT"/>
        </w:rPr>
        <w:t xml:space="preserve"> particolare il “Fattore Famiglia”:</w:t>
      </w:r>
    </w:p>
    <w:p w:rsidR="00B91F63" w:rsidRDefault="00EB3175">
      <w:pPr>
        <w:pStyle w:val="Intestazione"/>
        <w:numPr>
          <w:ilvl w:val="0"/>
          <w:numId w:val="43"/>
        </w:numPr>
        <w:tabs>
          <w:tab w:val="clear" w:pos="4819"/>
          <w:tab w:val="clear" w:pos="9638"/>
          <w:tab w:val="left" w:pos="420"/>
        </w:tabs>
        <w:jc w:val="both"/>
        <w:rPr>
          <w:rFonts w:ascii="Times New Roman" w:eastAsia="Times New Roman" w:hAnsi="Times New Roman"/>
          <w:szCs w:val="20"/>
          <w:lang w:eastAsia="it-IT"/>
        </w:rPr>
      </w:pPr>
      <w:proofErr w:type="gramStart"/>
      <w:r>
        <w:rPr>
          <w:rFonts w:ascii="Times New Roman" w:eastAsia="Times New Roman" w:hAnsi="Times New Roman"/>
          <w:szCs w:val="20"/>
          <w:lang w:eastAsia="it-IT"/>
        </w:rPr>
        <w:t>incrementa</w:t>
      </w:r>
      <w:proofErr w:type="gramEnd"/>
      <w:r>
        <w:rPr>
          <w:rFonts w:ascii="Times New Roman" w:eastAsia="Times New Roman" w:hAnsi="Times New Roman"/>
          <w:szCs w:val="20"/>
          <w:lang w:eastAsia="it-IT"/>
        </w:rPr>
        <w:t xml:space="preserve"> i pesi dei figli, che non sono considerati come dei componenti generici e, per essi, considera anche la fascia d’età di appartenenza;</w:t>
      </w:r>
    </w:p>
    <w:p w:rsidR="00B91F63" w:rsidRDefault="00EB3175">
      <w:pPr>
        <w:pStyle w:val="Intestazione"/>
        <w:numPr>
          <w:ilvl w:val="0"/>
          <w:numId w:val="5"/>
        </w:numPr>
        <w:tabs>
          <w:tab w:val="clear" w:pos="4819"/>
          <w:tab w:val="clear" w:pos="9638"/>
          <w:tab w:val="left" w:pos="420"/>
        </w:tabs>
        <w:jc w:val="both"/>
        <w:rPr>
          <w:rFonts w:ascii="Times New Roman" w:eastAsia="Times New Roman" w:hAnsi="Times New Roman"/>
          <w:szCs w:val="20"/>
          <w:lang w:eastAsia="it-IT"/>
        </w:rPr>
      </w:pPr>
      <w:proofErr w:type="gramStart"/>
      <w:r>
        <w:rPr>
          <w:rFonts w:ascii="Times New Roman" w:eastAsia="Times New Roman" w:hAnsi="Times New Roman"/>
          <w:szCs w:val="20"/>
          <w:lang w:eastAsia="it-IT"/>
        </w:rPr>
        <w:t>tiene</w:t>
      </w:r>
      <w:proofErr w:type="gramEnd"/>
      <w:r>
        <w:rPr>
          <w:rFonts w:ascii="Times New Roman" w:eastAsia="Times New Roman" w:hAnsi="Times New Roman"/>
          <w:szCs w:val="20"/>
          <w:lang w:eastAsia="it-IT"/>
        </w:rPr>
        <w:t xml:space="preserve"> in maggiore considerazione il peso della presenza di disabilità, valutando anche il grado della stessa;</w:t>
      </w:r>
    </w:p>
    <w:p w:rsidR="00B91F63" w:rsidRDefault="00EB3175">
      <w:pPr>
        <w:pStyle w:val="Intestazione"/>
        <w:numPr>
          <w:ilvl w:val="0"/>
          <w:numId w:val="5"/>
        </w:numPr>
        <w:tabs>
          <w:tab w:val="clear" w:pos="4819"/>
          <w:tab w:val="clear" w:pos="9638"/>
          <w:tab w:val="left" w:pos="420"/>
        </w:tabs>
        <w:jc w:val="both"/>
        <w:rPr>
          <w:rFonts w:ascii="Times New Roman" w:eastAsia="Times New Roman" w:hAnsi="Times New Roman"/>
          <w:szCs w:val="20"/>
          <w:lang w:eastAsia="it-IT"/>
        </w:rPr>
      </w:pPr>
      <w:proofErr w:type="gramStart"/>
      <w:r>
        <w:rPr>
          <w:rFonts w:ascii="Times New Roman" w:eastAsia="Times New Roman" w:hAnsi="Times New Roman"/>
          <w:szCs w:val="20"/>
          <w:lang w:eastAsia="it-IT"/>
        </w:rPr>
        <w:t>considera</w:t>
      </w:r>
      <w:proofErr w:type="gramEnd"/>
      <w:r>
        <w:rPr>
          <w:rFonts w:ascii="Times New Roman" w:eastAsia="Times New Roman" w:hAnsi="Times New Roman"/>
          <w:szCs w:val="20"/>
          <w:lang w:eastAsia="it-IT"/>
        </w:rPr>
        <w:t xml:space="preserve"> maggiormente il caso di un genitore solo, madre/padre con figli;</w:t>
      </w:r>
    </w:p>
    <w:p w:rsidR="00B91F63" w:rsidRDefault="00EB3175">
      <w:pPr>
        <w:pStyle w:val="Intestazione"/>
        <w:numPr>
          <w:ilvl w:val="0"/>
          <w:numId w:val="5"/>
        </w:numPr>
        <w:tabs>
          <w:tab w:val="clear" w:pos="4819"/>
          <w:tab w:val="clear" w:pos="9638"/>
          <w:tab w:val="left" w:pos="420"/>
        </w:tabs>
        <w:jc w:val="both"/>
        <w:rPr>
          <w:rFonts w:ascii="Times New Roman" w:eastAsia="Times New Roman" w:hAnsi="Times New Roman"/>
          <w:szCs w:val="20"/>
          <w:lang w:eastAsia="it-IT"/>
        </w:rPr>
      </w:pPr>
      <w:proofErr w:type="gramStart"/>
      <w:r>
        <w:rPr>
          <w:rFonts w:ascii="Times New Roman" w:eastAsia="Times New Roman" w:hAnsi="Times New Roman"/>
          <w:szCs w:val="20"/>
          <w:lang w:eastAsia="it-IT"/>
        </w:rPr>
        <w:t>considera</w:t>
      </w:r>
      <w:proofErr w:type="gramEnd"/>
      <w:r>
        <w:rPr>
          <w:rFonts w:ascii="Times New Roman" w:eastAsia="Times New Roman" w:hAnsi="Times New Roman"/>
          <w:szCs w:val="20"/>
          <w:lang w:eastAsia="it-IT"/>
        </w:rPr>
        <w:t xml:space="preserve"> il caso di perdita di reddito derivante da problemi di lavoro;</w:t>
      </w:r>
    </w:p>
    <w:p w:rsidR="00B91F63" w:rsidRDefault="00EB3175">
      <w:pPr>
        <w:pStyle w:val="Intestazione"/>
        <w:numPr>
          <w:ilvl w:val="0"/>
          <w:numId w:val="5"/>
        </w:numPr>
        <w:tabs>
          <w:tab w:val="clear" w:pos="4819"/>
          <w:tab w:val="clear" w:pos="9638"/>
          <w:tab w:val="left" w:pos="420"/>
        </w:tabs>
        <w:jc w:val="both"/>
        <w:rPr>
          <w:rFonts w:ascii="Times New Roman" w:eastAsia="Times New Roman" w:hAnsi="Times New Roman"/>
          <w:szCs w:val="20"/>
          <w:lang w:eastAsia="it-IT"/>
        </w:rPr>
      </w:pPr>
      <w:proofErr w:type="gramStart"/>
      <w:r>
        <w:rPr>
          <w:rFonts w:ascii="Times New Roman" w:eastAsia="Times New Roman" w:hAnsi="Times New Roman"/>
          <w:szCs w:val="20"/>
          <w:lang w:eastAsia="it-IT"/>
        </w:rPr>
        <w:t>riconosce</w:t>
      </w:r>
      <w:proofErr w:type="gramEnd"/>
      <w:r>
        <w:rPr>
          <w:rFonts w:ascii="Times New Roman" w:eastAsia="Times New Roman" w:hAnsi="Times New Roman"/>
          <w:szCs w:val="20"/>
          <w:lang w:eastAsia="it-IT"/>
        </w:rPr>
        <w:t xml:space="preserve"> maggior peso alla persona che vive da sola;</w:t>
      </w:r>
    </w:p>
    <w:p w:rsidR="00B91F63" w:rsidRDefault="00EB3175">
      <w:pPr>
        <w:pStyle w:val="Intestazione"/>
        <w:numPr>
          <w:ilvl w:val="0"/>
          <w:numId w:val="5"/>
        </w:numPr>
        <w:tabs>
          <w:tab w:val="clear" w:pos="4819"/>
          <w:tab w:val="clear" w:pos="9638"/>
          <w:tab w:val="left" w:pos="420"/>
        </w:tabs>
        <w:jc w:val="both"/>
        <w:rPr>
          <w:rFonts w:ascii="Times New Roman" w:eastAsia="Times New Roman" w:hAnsi="Times New Roman"/>
          <w:szCs w:val="20"/>
          <w:lang w:eastAsia="it-IT"/>
        </w:rPr>
      </w:pPr>
      <w:proofErr w:type="gramStart"/>
      <w:r>
        <w:rPr>
          <w:rFonts w:ascii="Times New Roman" w:eastAsia="Times New Roman" w:hAnsi="Times New Roman"/>
          <w:szCs w:val="20"/>
          <w:lang w:eastAsia="it-IT"/>
        </w:rPr>
        <w:t>considera</w:t>
      </w:r>
      <w:proofErr w:type="gramEnd"/>
      <w:r>
        <w:rPr>
          <w:rFonts w:ascii="Times New Roman" w:eastAsia="Times New Roman" w:hAnsi="Times New Roman"/>
          <w:szCs w:val="20"/>
          <w:lang w:eastAsia="it-IT"/>
        </w:rPr>
        <w:t xml:space="preserve"> la presenza di figli gemelli.</w:t>
      </w:r>
    </w:p>
    <w:p w:rsidR="00B91F63" w:rsidRDefault="00EB3175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Operativamente, il "Fattore Famiglia" è una rideterminazione dell'ISEE nazionale fatta sulla base della seguente scala di equivalenza:</w:t>
      </w:r>
    </w:p>
    <w:p w:rsidR="00B91F63" w:rsidRDefault="00B91F63">
      <w:pPr>
        <w:pStyle w:val="Standard"/>
        <w:jc w:val="both"/>
        <w:rPr>
          <w:rFonts w:ascii="Times New Roman" w:hAnsi="Times New Roman"/>
        </w:rPr>
      </w:pPr>
    </w:p>
    <w:tbl>
      <w:tblPr>
        <w:tblW w:w="9625" w:type="dxa"/>
        <w:tblInd w:w="1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50"/>
        <w:gridCol w:w="3275"/>
      </w:tblGrid>
      <w:tr w:rsidR="00B91F63">
        <w:tc>
          <w:tcPr>
            <w:tcW w:w="6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B91F63">
            <w:pPr>
              <w:pStyle w:val="TableContents"/>
              <w:jc w:val="both"/>
              <w:rPr>
                <w:rFonts w:ascii="Times New Roman" w:hAnsi="Times New Roman"/>
              </w:rPr>
            </w:pPr>
          </w:p>
        </w:tc>
        <w:tc>
          <w:tcPr>
            <w:tcW w:w="3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Fattore Famiglia</w:t>
            </w: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Composizione familiare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B91F63">
            <w:pPr>
              <w:pStyle w:val="TableContents"/>
              <w:jc w:val="both"/>
              <w:rPr>
                <w:rFonts w:ascii="Times New Roman" w:hAnsi="Times New Roman"/>
              </w:rPr>
            </w:pP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1° componente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1.0</w:t>
            </w: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Single o </w:t>
            </w:r>
            <w:proofErr w:type="spellStart"/>
            <w:r>
              <w:rPr>
                <w:rFonts w:ascii="Times New Roman" w:hAnsi="Times New Roman"/>
              </w:rPr>
              <w:t>monogenitore</w:t>
            </w:r>
            <w:proofErr w:type="spellEnd"/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0.6</w:t>
            </w: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/>
              </w:rPr>
              <w:t>se</w:t>
            </w:r>
            <w:proofErr w:type="gram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monogenitore</w:t>
            </w:r>
            <w:proofErr w:type="spellEnd"/>
            <w:r>
              <w:rPr>
                <w:rFonts w:ascii="Times New Roman" w:hAnsi="Times New Roman"/>
              </w:rPr>
              <w:t xml:space="preserve"> con figli minori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0.4</w:t>
            </w: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/>
              </w:rPr>
              <w:t>se</w:t>
            </w:r>
            <w:proofErr w:type="gramEnd"/>
            <w:r>
              <w:rPr>
                <w:rFonts w:ascii="Times New Roman" w:hAnsi="Times New Roman"/>
              </w:rPr>
              <w:t xml:space="preserve"> anche vedovo/a con figli minori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0.2</w:t>
            </w: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Coppia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2.0</w:t>
            </w: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Figlio 0-5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0.7</w:t>
            </w: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Figlio 6-13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0.6</w:t>
            </w: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Figlio 14-18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0.5</w:t>
            </w: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Figlio studente 19-26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0.4</w:t>
            </w: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Adulto aggiuntivo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0.3</w:t>
            </w: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B91F63">
            <w:pPr>
              <w:pStyle w:val="TableContents"/>
              <w:jc w:val="both"/>
              <w:rPr>
                <w:rFonts w:ascii="Times New Roman" w:hAnsi="Times New Roman"/>
              </w:rPr>
            </w:pP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B91F63">
            <w:pPr>
              <w:pStyle w:val="TableContents"/>
              <w:jc w:val="both"/>
              <w:rPr>
                <w:rFonts w:ascii="Times New Roman" w:hAnsi="Times New Roman"/>
              </w:rPr>
            </w:pP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Coppia giovane con capofamiglia &lt;40 anni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0.4</w:t>
            </w: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Gemelli fino a 10 anni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0.3 x (n. gemelli-1)</w:t>
            </w: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B91F63">
            <w:pPr>
              <w:pStyle w:val="TableContents"/>
              <w:jc w:val="both"/>
              <w:rPr>
                <w:rFonts w:ascii="Times New Roman" w:hAnsi="Times New Roman"/>
              </w:rPr>
            </w:pP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B91F63">
            <w:pPr>
              <w:pStyle w:val="TableContents"/>
              <w:jc w:val="both"/>
              <w:rPr>
                <w:rFonts w:ascii="Times New Roman" w:hAnsi="Times New Roman"/>
              </w:rPr>
            </w:pP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Condizione lavorativa dei genitori (con figli minori)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B91F63">
            <w:pPr>
              <w:pStyle w:val="TableContents"/>
              <w:jc w:val="both"/>
              <w:rPr>
                <w:rFonts w:ascii="Times New Roman" w:hAnsi="Times New Roman"/>
              </w:rPr>
            </w:pP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Entrambi i </w:t>
            </w:r>
            <w:proofErr w:type="spellStart"/>
            <w:r>
              <w:rPr>
                <w:rFonts w:ascii="Times New Roman" w:hAnsi="Times New Roman"/>
              </w:rPr>
              <w:t>genotori</w:t>
            </w:r>
            <w:proofErr w:type="spellEnd"/>
            <w:r>
              <w:rPr>
                <w:rFonts w:ascii="Times New Roman" w:hAnsi="Times New Roman"/>
              </w:rPr>
              <w:t xml:space="preserve"> lavorano (scala </w:t>
            </w:r>
            <w:proofErr w:type="spellStart"/>
            <w:r>
              <w:rPr>
                <w:rFonts w:ascii="Times New Roman" w:hAnsi="Times New Roman"/>
              </w:rPr>
              <w:t>x</w:t>
            </w:r>
            <w:proofErr w:type="spellEnd"/>
            <w:r>
              <w:rPr>
                <w:rFonts w:ascii="Times New Roman" w:hAnsi="Times New Roman"/>
              </w:rPr>
              <w:t xml:space="preserve"> ogni coniuge)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0.1</w:t>
            </w: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Monogenitore</w:t>
            </w:r>
            <w:proofErr w:type="spellEnd"/>
            <w:r>
              <w:rPr>
                <w:rFonts w:ascii="Times New Roman" w:hAnsi="Times New Roman"/>
              </w:rPr>
              <w:t xml:space="preserve"> lavoratore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0.2</w:t>
            </w: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Entrambi i genitori disoccupati (scala </w:t>
            </w:r>
            <w:proofErr w:type="spellStart"/>
            <w:r>
              <w:rPr>
                <w:rFonts w:ascii="Times New Roman" w:hAnsi="Times New Roman"/>
              </w:rPr>
              <w:t>x</w:t>
            </w:r>
            <w:proofErr w:type="spellEnd"/>
            <w:r>
              <w:rPr>
                <w:rFonts w:ascii="Times New Roman" w:hAnsi="Times New Roman"/>
              </w:rPr>
              <w:t xml:space="preserve"> ogni coniuge)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0.2</w:t>
            </w: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Monogenitore</w:t>
            </w:r>
            <w:proofErr w:type="spellEnd"/>
            <w:r>
              <w:rPr>
                <w:rFonts w:ascii="Times New Roman" w:hAnsi="Times New Roman"/>
              </w:rPr>
              <w:t xml:space="preserve"> non lavoratore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0.4</w:t>
            </w: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B91F63">
            <w:pPr>
              <w:pStyle w:val="TableContents"/>
              <w:jc w:val="both"/>
              <w:rPr>
                <w:rFonts w:ascii="Times New Roman" w:hAnsi="Times New Roman"/>
              </w:rPr>
            </w:pP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B91F63">
            <w:pPr>
              <w:pStyle w:val="TableContents"/>
              <w:jc w:val="both"/>
              <w:rPr>
                <w:rFonts w:ascii="Times New Roman" w:hAnsi="Times New Roman"/>
              </w:rPr>
            </w:pP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Invalidità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B91F63">
            <w:pPr>
              <w:pStyle w:val="TableContents"/>
              <w:jc w:val="both"/>
              <w:rPr>
                <w:rFonts w:ascii="Times New Roman" w:hAnsi="Times New Roman"/>
              </w:rPr>
            </w:pP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Media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0.5</w:t>
            </w: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Grave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0.85</w:t>
            </w: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Non autosufficiente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1.2</w:t>
            </w: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Minorenne disabile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0.2</w:t>
            </w: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B91F63">
            <w:pPr>
              <w:pStyle w:val="TableContents"/>
              <w:jc w:val="both"/>
              <w:rPr>
                <w:rFonts w:ascii="Times New Roman" w:hAnsi="Times New Roman"/>
              </w:rPr>
            </w:pP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B91F63">
            <w:pPr>
              <w:pStyle w:val="TableContents"/>
              <w:jc w:val="both"/>
              <w:rPr>
                <w:rFonts w:ascii="Times New Roman" w:hAnsi="Times New Roman"/>
              </w:rPr>
            </w:pP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Grave esclusione abitativa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B91F63">
            <w:pPr>
              <w:pStyle w:val="TableContents"/>
              <w:jc w:val="both"/>
              <w:rPr>
                <w:rFonts w:ascii="Times New Roman" w:hAnsi="Times New Roman"/>
              </w:rPr>
            </w:pP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Senza tetto o senza casa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0.6</w:t>
            </w:r>
          </w:p>
        </w:tc>
      </w:tr>
      <w:tr w:rsidR="00B91F63">
        <w:tc>
          <w:tcPr>
            <w:tcW w:w="63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Sistemazioni insicure o sistemazioni inadeguate</w:t>
            </w:r>
          </w:p>
        </w:tc>
        <w:tc>
          <w:tcPr>
            <w:tcW w:w="3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91F63" w:rsidRDefault="00EB3175">
            <w:pPr>
              <w:pStyle w:val="TableContents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0.3</w:t>
            </w:r>
          </w:p>
        </w:tc>
      </w:tr>
    </w:tbl>
    <w:p w:rsidR="00B91F63" w:rsidRDefault="00B91F63">
      <w:pPr>
        <w:pStyle w:val="Standard"/>
        <w:jc w:val="both"/>
        <w:rPr>
          <w:rFonts w:ascii="Times New Roman" w:eastAsia="Times New Roman" w:hAnsi="Times New Roman" w:cs="Times New Roman"/>
          <w:szCs w:val="20"/>
        </w:rPr>
      </w:pPr>
    </w:p>
    <w:p w:rsidR="00B91F63" w:rsidRDefault="00B91F63">
      <w:pPr>
        <w:pStyle w:val="Standard"/>
        <w:jc w:val="both"/>
        <w:rPr>
          <w:rFonts w:ascii="Times New Roman" w:eastAsia="Times New Roman" w:hAnsi="Times New Roman" w:cs="Times New Roman"/>
          <w:szCs w:val="20"/>
        </w:rPr>
      </w:pPr>
    </w:p>
    <w:p w:rsidR="00B91F63" w:rsidRDefault="00EB3175">
      <w:pPr>
        <w:pStyle w:val="Standard"/>
        <w:jc w:val="both"/>
        <w:rPr>
          <w:rFonts w:ascii="Times New Roman" w:eastAsia="Times New Roman" w:hAnsi="Times New Roman" w:cs="Times New Roman"/>
          <w:b/>
          <w:bCs/>
          <w:szCs w:val="20"/>
        </w:rPr>
      </w:pPr>
      <w:r>
        <w:rPr>
          <w:rFonts w:ascii="Times New Roman" w:eastAsia="Times New Roman" w:hAnsi="Times New Roman" w:cs="Times New Roman"/>
          <w:b/>
          <w:bCs/>
          <w:szCs w:val="20"/>
        </w:rPr>
        <w:t>6. Esito della domanda di accesso al voucher per i servizi alla prima infanzia</w:t>
      </w:r>
    </w:p>
    <w:p w:rsidR="00B91F63" w:rsidRDefault="00EB3175">
      <w:pPr>
        <w:pStyle w:val="Standard"/>
        <w:jc w:val="both"/>
        <w:rPr>
          <w:rFonts w:ascii="Times New Roman" w:eastAsia="Times New Roman" w:hAnsi="Times New Roman" w:cs="Times New Roman"/>
          <w:szCs w:val="20"/>
        </w:rPr>
      </w:pPr>
      <w:r>
        <w:rPr>
          <w:rFonts w:ascii="Times New Roman" w:eastAsia="Times New Roman" w:hAnsi="Times New Roman" w:cs="Times New Roman"/>
          <w:szCs w:val="20"/>
        </w:rPr>
        <w:t xml:space="preserve">L'esito delle domande sarà comunicato agli interessati tramite pubblicazione degli elenchi delle domande ammesse e delle domande escluse sul sito istituzionale del Comune di </w:t>
      </w:r>
      <w:r w:rsidR="00D47D48">
        <w:rPr>
          <w:rFonts w:ascii="Times New Roman" w:eastAsia="Times New Roman" w:hAnsi="Times New Roman" w:cs="Times New Roman"/>
          <w:szCs w:val="20"/>
          <w:shd w:val="clear" w:color="auto" w:fill="FFFF00"/>
        </w:rPr>
        <w:t>Mestrino</w:t>
      </w:r>
      <w:r>
        <w:rPr>
          <w:rFonts w:ascii="Times New Roman" w:eastAsia="Times New Roman" w:hAnsi="Times New Roman" w:cs="Times New Roman"/>
          <w:szCs w:val="20"/>
          <w:shd w:val="clear" w:color="auto" w:fill="FFFF00"/>
        </w:rPr>
        <w:t>.</w:t>
      </w:r>
    </w:p>
    <w:p w:rsidR="00B91F63" w:rsidRDefault="00EB3175">
      <w:pPr>
        <w:pStyle w:val="Standard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szCs w:val="20"/>
        </w:rPr>
        <w:t>L'Ambito Territoriale Sociale Ven_16 - Padova si riserva la facoltà di trattenere eventuali contributi riconosciuti a richiedenti che si trovano in posizione debitoria nei confronti del Settore Servizi Scolastici.</w:t>
      </w:r>
    </w:p>
    <w:p w:rsidR="00B91F63" w:rsidRDefault="00B91F63">
      <w:pPr>
        <w:pStyle w:val="Standard"/>
        <w:jc w:val="both"/>
        <w:rPr>
          <w:rFonts w:ascii="Times New Roman" w:eastAsia="Times New Roman" w:hAnsi="Times New Roman" w:cs="Times New Roman"/>
          <w:b/>
          <w:bCs/>
          <w:szCs w:val="20"/>
        </w:rPr>
      </w:pPr>
    </w:p>
    <w:p w:rsidR="00B91F63" w:rsidRDefault="00EB3175">
      <w:pPr>
        <w:pStyle w:val="Standard"/>
        <w:jc w:val="both"/>
        <w:rPr>
          <w:rFonts w:ascii="Times New Roman" w:eastAsia="Times New Roman" w:hAnsi="Times New Roman" w:cs="Times New Roman"/>
          <w:b/>
          <w:bCs/>
          <w:szCs w:val="20"/>
        </w:rPr>
      </w:pPr>
      <w:r>
        <w:rPr>
          <w:rFonts w:ascii="Times New Roman" w:eastAsia="Times New Roman" w:hAnsi="Times New Roman" w:cs="Times New Roman"/>
          <w:b/>
          <w:bCs/>
          <w:szCs w:val="20"/>
        </w:rPr>
        <w:t>7. Controlli della veridicità delle dichiarazioni sostitutive di certificazioni ed atti di notorietà</w:t>
      </w:r>
    </w:p>
    <w:p w:rsidR="00B91F63" w:rsidRDefault="00EB3175">
      <w:pPr>
        <w:pStyle w:val="Standard"/>
        <w:jc w:val="both"/>
        <w:rPr>
          <w:rFonts w:ascii="Times New Roman" w:eastAsia="Times New Roman" w:hAnsi="Times New Roman" w:cs="Times New Roman"/>
          <w:szCs w:val="20"/>
        </w:rPr>
      </w:pPr>
      <w:r>
        <w:rPr>
          <w:rFonts w:ascii="Times New Roman" w:eastAsia="Times New Roman" w:hAnsi="Times New Roman" w:cs="Times New Roman"/>
          <w:szCs w:val="20"/>
        </w:rPr>
        <w:t xml:space="preserve">L’Amministrazione Comunale procederà al controllo, anche a campione, </w:t>
      </w:r>
      <w:r>
        <w:rPr>
          <w:rFonts w:ascii="Times New Roman" w:eastAsia="Times New Roman" w:hAnsi="Times New Roman" w:cs="Times New Roman"/>
        </w:rPr>
        <w:t xml:space="preserve">ai sensi dell'art. 71 del D.P.R. n. 445/2000 sulle domande presentate dai richiedenti il contributo, finalizzato ad accertare la veridicità delle informazioni </w:t>
      </w:r>
      <w:proofErr w:type="spellStart"/>
      <w:r>
        <w:rPr>
          <w:rFonts w:ascii="Times New Roman" w:eastAsia="Times New Roman" w:hAnsi="Times New Roman" w:cs="Times New Roman"/>
        </w:rPr>
        <w:t>autodichiarate</w:t>
      </w:r>
      <w:proofErr w:type="spellEnd"/>
      <w:r>
        <w:rPr>
          <w:rFonts w:ascii="Times New Roman" w:eastAsia="Times New Roman" w:hAnsi="Times New Roman" w:cs="Times New Roman"/>
        </w:rPr>
        <w:t>.</w:t>
      </w:r>
    </w:p>
    <w:p w:rsidR="00B91F63" w:rsidRDefault="00EB3175">
      <w:pPr>
        <w:pStyle w:val="Standard"/>
        <w:jc w:val="both"/>
        <w:rPr>
          <w:rFonts w:ascii="Times New Roman" w:eastAsia="Times New Roman" w:hAnsi="Times New Roman" w:cs="Times New Roman"/>
          <w:szCs w:val="20"/>
        </w:rPr>
      </w:pPr>
      <w:r>
        <w:rPr>
          <w:rFonts w:ascii="Times New Roman" w:eastAsia="Times New Roman" w:hAnsi="Times New Roman" w:cs="Times New Roman"/>
          <w:szCs w:val="20"/>
        </w:rPr>
        <w:t xml:space="preserve">Nei casi di dichiarazioni false, il richiedente decade dal diritto ai benefici eventualmente conseguenti al provvedimento emanato sulla base della dichiarazione non veritiera ai sensi dell’art. 75 del </w:t>
      </w:r>
      <w:r>
        <w:rPr>
          <w:rFonts w:ascii="Times New Roman" w:eastAsia="Times New Roman" w:hAnsi="Times New Roman" w:cs="Times New Roman"/>
        </w:rPr>
        <w:t xml:space="preserve">D.P.R. n. 445/2000 </w:t>
      </w:r>
      <w:r>
        <w:rPr>
          <w:rFonts w:ascii="Times New Roman" w:eastAsia="Times New Roman" w:hAnsi="Times New Roman" w:cs="Times New Roman"/>
          <w:szCs w:val="20"/>
        </w:rPr>
        <w:t>ed incorre nelle sanzioni penali previste dall’art. 76 del D.P.R. sopra citato. L’Amministrazione procederà, ai sensi dell'art. 76 del DPR 445/2000, con segnalazione all'Autorità Giudiziaria per i reati penali e le sanzioni civili conseguenti.</w:t>
      </w:r>
    </w:p>
    <w:p w:rsidR="00B91F63" w:rsidRDefault="00B91F63">
      <w:pPr>
        <w:pStyle w:val="Standard"/>
        <w:jc w:val="both"/>
        <w:rPr>
          <w:rFonts w:ascii="Times New Roman" w:eastAsia="Times New Roman" w:hAnsi="Times New Roman" w:cs="Times New Roman"/>
          <w:szCs w:val="20"/>
        </w:rPr>
      </w:pPr>
    </w:p>
    <w:p w:rsidR="00B91F63" w:rsidRDefault="00EB3175">
      <w:pPr>
        <w:pStyle w:val="Standard"/>
        <w:jc w:val="both"/>
        <w:rPr>
          <w:rFonts w:ascii="Times New Roman" w:hAnsi="Times New Roman"/>
          <w:b/>
          <w:bCs/>
        </w:rPr>
      </w:pPr>
      <w:r>
        <w:rPr>
          <w:rFonts w:ascii="serif" w:hAnsi="serif"/>
          <w:b/>
          <w:bCs/>
        </w:rPr>
        <w:t xml:space="preserve">8. </w:t>
      </w:r>
      <w:r>
        <w:rPr>
          <w:rFonts w:ascii="serif" w:hAnsi="serif"/>
          <w:b/>
          <w:bCs/>
          <w:shd w:val="clear" w:color="auto" w:fill="FFFF00"/>
        </w:rPr>
        <w:t>Trattamento dei dati personali</w:t>
      </w:r>
    </w:p>
    <w:p w:rsidR="00336D54" w:rsidRPr="00336D54" w:rsidRDefault="00336D54" w:rsidP="00336D54">
      <w:pPr>
        <w:pStyle w:val="Corpotesto"/>
        <w:spacing w:before="84"/>
        <w:ind w:left="170" w:right="254"/>
        <w:jc w:val="both"/>
        <w:rPr>
          <w:rFonts w:ascii="serif" w:hAnsi="serif" w:hint="eastAsia"/>
          <w:szCs w:val="24"/>
        </w:rPr>
      </w:pPr>
      <w:r>
        <w:t>Nel rispetto del Regolamento UE 679/2016 si informa che i dati personali forniti con il Modulo di domanda</w:t>
      </w:r>
      <w:r>
        <w:rPr>
          <w:spacing w:val="-3"/>
        </w:rPr>
        <w:t xml:space="preserve"> </w:t>
      </w:r>
      <w:r>
        <w:t>Voucher, per l’anno 2024, per i servizi alla prima infanzia,</w:t>
      </w:r>
      <w:r>
        <w:rPr>
          <w:spacing w:val="-9"/>
        </w:rPr>
        <w:t xml:space="preserve"> </w:t>
      </w:r>
      <w:r>
        <w:t>sono</w:t>
      </w:r>
      <w:r>
        <w:rPr>
          <w:spacing w:val="-9"/>
        </w:rPr>
        <w:t xml:space="preserve"> </w:t>
      </w:r>
      <w:r>
        <w:t>obbligatori</w:t>
      </w:r>
      <w:r>
        <w:rPr>
          <w:spacing w:val="-6"/>
        </w:rPr>
        <w:t xml:space="preserve"> </w:t>
      </w:r>
      <w:r>
        <w:t>per</w:t>
      </w:r>
      <w:r>
        <w:rPr>
          <w:spacing w:val="-12"/>
        </w:rPr>
        <w:t xml:space="preserve"> </w:t>
      </w:r>
      <w:r>
        <w:t>le</w:t>
      </w:r>
      <w:r>
        <w:rPr>
          <w:spacing w:val="-5"/>
        </w:rPr>
        <w:t xml:space="preserve"> </w:t>
      </w:r>
      <w:r>
        <w:t>finalità</w:t>
      </w:r>
      <w:r>
        <w:rPr>
          <w:spacing w:val="-6"/>
        </w:rPr>
        <w:t xml:space="preserve"> </w:t>
      </w:r>
      <w:r>
        <w:t>connesse</w:t>
      </w:r>
      <w:r>
        <w:rPr>
          <w:spacing w:val="-10"/>
        </w:rPr>
        <w:t xml:space="preserve"> </w:t>
      </w:r>
      <w:r>
        <w:t>all’espletamento</w:t>
      </w:r>
      <w:r>
        <w:rPr>
          <w:spacing w:val="-6"/>
        </w:rPr>
        <w:t xml:space="preserve"> </w:t>
      </w:r>
      <w:r>
        <w:t>della</w:t>
      </w:r>
      <w:r>
        <w:rPr>
          <w:spacing w:val="40"/>
        </w:rPr>
        <w:t xml:space="preserve"> </w:t>
      </w:r>
      <w:r>
        <w:t>procedura di</w:t>
      </w:r>
      <w:r>
        <w:rPr>
          <w:spacing w:val="-15"/>
        </w:rPr>
        <w:t xml:space="preserve"> </w:t>
      </w:r>
      <w:r>
        <w:t>concessione</w:t>
      </w:r>
      <w:r>
        <w:rPr>
          <w:spacing w:val="-15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buono</w:t>
      </w:r>
      <w:r>
        <w:rPr>
          <w:spacing w:val="-12"/>
        </w:rPr>
        <w:t xml:space="preserve"> </w:t>
      </w:r>
      <w:r>
        <w:t>di</w:t>
      </w:r>
      <w:r>
        <w:rPr>
          <w:spacing w:val="-11"/>
        </w:rPr>
        <w:t xml:space="preserve"> </w:t>
      </w:r>
      <w:r>
        <w:t>sostegno</w:t>
      </w:r>
      <w:r>
        <w:rPr>
          <w:spacing w:val="-11"/>
        </w:rPr>
        <w:t xml:space="preserve"> </w:t>
      </w:r>
      <w:r>
        <w:t>economico</w:t>
      </w:r>
      <w:r>
        <w:rPr>
          <w:spacing w:val="-11"/>
        </w:rPr>
        <w:t xml:space="preserve"> </w:t>
      </w:r>
      <w:r>
        <w:t>e</w:t>
      </w:r>
      <w:r>
        <w:rPr>
          <w:spacing w:val="-15"/>
        </w:rPr>
        <w:t xml:space="preserve"> </w:t>
      </w:r>
      <w:r>
        <w:t>saranno</w:t>
      </w:r>
      <w:r>
        <w:rPr>
          <w:spacing w:val="-11"/>
        </w:rPr>
        <w:t xml:space="preserve"> </w:t>
      </w:r>
      <w:r w:rsidRPr="00336D54">
        <w:rPr>
          <w:rFonts w:ascii="serif" w:hAnsi="serif"/>
          <w:szCs w:val="24"/>
        </w:rPr>
        <w:t>utilizzati</w:t>
      </w:r>
      <w:r w:rsidRPr="00336D54">
        <w:rPr>
          <w:rFonts w:ascii="serif" w:hAnsi="serif"/>
          <w:spacing w:val="-10"/>
          <w:szCs w:val="24"/>
        </w:rPr>
        <w:t xml:space="preserve"> </w:t>
      </w:r>
      <w:r w:rsidRPr="00336D54">
        <w:rPr>
          <w:rFonts w:ascii="serif" w:hAnsi="serif"/>
          <w:szCs w:val="24"/>
        </w:rPr>
        <w:t>esclusivamente</w:t>
      </w:r>
      <w:r w:rsidRPr="00336D54">
        <w:rPr>
          <w:rFonts w:ascii="serif" w:hAnsi="serif"/>
          <w:spacing w:val="-12"/>
          <w:szCs w:val="24"/>
        </w:rPr>
        <w:t xml:space="preserve"> </w:t>
      </w:r>
      <w:r w:rsidRPr="00336D54">
        <w:rPr>
          <w:rFonts w:ascii="serif" w:hAnsi="serif"/>
          <w:szCs w:val="24"/>
        </w:rPr>
        <w:t>ai</w:t>
      </w:r>
      <w:r w:rsidRPr="00336D54">
        <w:rPr>
          <w:rFonts w:ascii="serif" w:hAnsi="serif"/>
          <w:spacing w:val="-11"/>
          <w:szCs w:val="24"/>
        </w:rPr>
        <w:t xml:space="preserve"> </w:t>
      </w:r>
      <w:r w:rsidRPr="00336D54">
        <w:rPr>
          <w:rFonts w:ascii="serif" w:hAnsi="serif"/>
          <w:szCs w:val="24"/>
        </w:rPr>
        <w:t>fini</w:t>
      </w:r>
      <w:r w:rsidRPr="00336D54">
        <w:rPr>
          <w:rFonts w:ascii="serif" w:hAnsi="serif"/>
          <w:spacing w:val="40"/>
          <w:szCs w:val="24"/>
        </w:rPr>
        <w:t xml:space="preserve"> </w:t>
      </w:r>
      <w:r w:rsidRPr="00336D54">
        <w:rPr>
          <w:rFonts w:ascii="serif" w:hAnsi="serif"/>
          <w:szCs w:val="24"/>
        </w:rPr>
        <w:t>delle</w:t>
      </w:r>
      <w:r w:rsidRPr="00336D54">
        <w:rPr>
          <w:rFonts w:ascii="serif" w:hAnsi="serif"/>
          <w:spacing w:val="-15"/>
          <w:szCs w:val="24"/>
        </w:rPr>
        <w:t xml:space="preserve"> </w:t>
      </w:r>
      <w:r w:rsidRPr="00336D54">
        <w:rPr>
          <w:rFonts w:ascii="serif" w:hAnsi="serif"/>
          <w:szCs w:val="24"/>
        </w:rPr>
        <w:t>attività amministrative descritte nel presente Avviso Pubblico.</w:t>
      </w:r>
    </w:p>
    <w:p w:rsidR="00336D54" w:rsidRPr="00336D54" w:rsidRDefault="00336D54" w:rsidP="00336D54">
      <w:pPr>
        <w:pStyle w:val="Titolo1"/>
        <w:spacing w:before="115" w:line="275" w:lineRule="exact"/>
        <w:rPr>
          <w:rFonts w:ascii="serif" w:hAnsi="serif" w:hint="eastAsia"/>
          <w:sz w:val="24"/>
        </w:rPr>
      </w:pPr>
      <w:r w:rsidRPr="00336D54">
        <w:rPr>
          <w:rFonts w:ascii="serif" w:hAnsi="serif"/>
          <w:sz w:val="24"/>
        </w:rPr>
        <w:t>Il</w:t>
      </w:r>
      <w:r w:rsidRPr="00336D54">
        <w:rPr>
          <w:rFonts w:ascii="serif" w:hAnsi="serif"/>
          <w:spacing w:val="-11"/>
          <w:sz w:val="24"/>
        </w:rPr>
        <w:t xml:space="preserve"> </w:t>
      </w:r>
      <w:r w:rsidRPr="00336D54">
        <w:rPr>
          <w:rFonts w:ascii="serif" w:hAnsi="serif"/>
          <w:sz w:val="24"/>
        </w:rPr>
        <w:t>Titolare</w:t>
      </w:r>
      <w:r w:rsidRPr="00336D54">
        <w:rPr>
          <w:rFonts w:ascii="serif" w:hAnsi="serif"/>
          <w:spacing w:val="-14"/>
          <w:sz w:val="24"/>
        </w:rPr>
        <w:t xml:space="preserve"> </w:t>
      </w:r>
      <w:r w:rsidRPr="00336D54">
        <w:rPr>
          <w:rFonts w:ascii="serif" w:hAnsi="serif"/>
          <w:sz w:val="24"/>
        </w:rPr>
        <w:t>del</w:t>
      </w:r>
      <w:r w:rsidRPr="00336D54">
        <w:rPr>
          <w:rFonts w:ascii="serif" w:hAnsi="serif"/>
          <w:spacing w:val="-8"/>
          <w:sz w:val="24"/>
        </w:rPr>
        <w:t xml:space="preserve"> </w:t>
      </w:r>
      <w:r w:rsidRPr="00336D54">
        <w:rPr>
          <w:rFonts w:ascii="serif" w:hAnsi="serif"/>
          <w:sz w:val="24"/>
        </w:rPr>
        <w:t>trattamento</w:t>
      </w:r>
      <w:r w:rsidRPr="00336D54">
        <w:rPr>
          <w:rFonts w:ascii="serif" w:hAnsi="serif"/>
          <w:spacing w:val="-9"/>
          <w:sz w:val="24"/>
        </w:rPr>
        <w:t xml:space="preserve"> </w:t>
      </w:r>
      <w:r w:rsidRPr="00336D54">
        <w:rPr>
          <w:rFonts w:ascii="serif" w:hAnsi="serif"/>
          <w:sz w:val="24"/>
        </w:rPr>
        <w:t>dei</w:t>
      </w:r>
      <w:r w:rsidRPr="00336D54">
        <w:rPr>
          <w:rFonts w:ascii="serif" w:hAnsi="serif"/>
          <w:spacing w:val="-8"/>
          <w:sz w:val="24"/>
        </w:rPr>
        <w:t xml:space="preserve"> </w:t>
      </w:r>
      <w:r w:rsidRPr="00336D54">
        <w:rPr>
          <w:rFonts w:ascii="serif" w:hAnsi="serif"/>
          <w:sz w:val="24"/>
        </w:rPr>
        <w:t>dati</w:t>
      </w:r>
      <w:r w:rsidRPr="00336D54">
        <w:rPr>
          <w:rFonts w:ascii="serif" w:hAnsi="serif"/>
          <w:spacing w:val="-13"/>
          <w:sz w:val="24"/>
        </w:rPr>
        <w:t xml:space="preserve"> </w:t>
      </w:r>
      <w:r w:rsidRPr="00336D54">
        <w:rPr>
          <w:rFonts w:ascii="serif" w:hAnsi="serif"/>
          <w:sz w:val="24"/>
        </w:rPr>
        <w:t>personali</w:t>
      </w:r>
      <w:r w:rsidRPr="00336D54">
        <w:rPr>
          <w:rFonts w:ascii="serif" w:hAnsi="serif"/>
          <w:spacing w:val="-7"/>
          <w:sz w:val="24"/>
        </w:rPr>
        <w:t xml:space="preserve"> </w:t>
      </w:r>
      <w:r w:rsidRPr="00336D54">
        <w:rPr>
          <w:rFonts w:ascii="serif" w:hAnsi="serif"/>
          <w:sz w:val="24"/>
        </w:rPr>
        <w:t>e</w:t>
      </w:r>
      <w:r w:rsidRPr="00336D54">
        <w:rPr>
          <w:rFonts w:ascii="serif" w:hAnsi="serif"/>
          <w:spacing w:val="-18"/>
          <w:sz w:val="24"/>
        </w:rPr>
        <w:t xml:space="preserve"> </w:t>
      </w:r>
      <w:r w:rsidRPr="00336D54">
        <w:rPr>
          <w:rFonts w:ascii="serif" w:hAnsi="serif"/>
          <w:sz w:val="24"/>
        </w:rPr>
        <w:t>dati</w:t>
      </w:r>
      <w:r w:rsidRPr="00336D54">
        <w:rPr>
          <w:rFonts w:ascii="serif" w:hAnsi="serif"/>
          <w:spacing w:val="-8"/>
          <w:sz w:val="24"/>
        </w:rPr>
        <w:t xml:space="preserve"> </w:t>
      </w:r>
      <w:r w:rsidRPr="00336D54">
        <w:rPr>
          <w:rFonts w:ascii="serif" w:hAnsi="serif"/>
          <w:sz w:val="24"/>
        </w:rPr>
        <w:t>di</w:t>
      </w:r>
      <w:r w:rsidRPr="00336D54">
        <w:rPr>
          <w:rFonts w:ascii="serif" w:hAnsi="serif"/>
          <w:spacing w:val="-10"/>
          <w:sz w:val="24"/>
        </w:rPr>
        <w:t xml:space="preserve"> </w:t>
      </w:r>
      <w:r w:rsidRPr="00336D54">
        <w:rPr>
          <w:rFonts w:ascii="serif" w:hAnsi="serif"/>
          <w:sz w:val="24"/>
        </w:rPr>
        <w:t>contatto</w:t>
      </w:r>
      <w:r w:rsidRPr="00336D54">
        <w:rPr>
          <w:rFonts w:ascii="serif" w:hAnsi="serif"/>
          <w:spacing w:val="-9"/>
          <w:sz w:val="24"/>
        </w:rPr>
        <w:t xml:space="preserve"> </w:t>
      </w:r>
      <w:r w:rsidRPr="00336D54">
        <w:rPr>
          <w:rFonts w:ascii="serif" w:hAnsi="serif"/>
          <w:sz w:val="24"/>
        </w:rPr>
        <w:t>–</w:t>
      </w:r>
      <w:r w:rsidRPr="00336D54">
        <w:rPr>
          <w:rFonts w:ascii="serif" w:hAnsi="serif"/>
          <w:spacing w:val="-11"/>
          <w:sz w:val="24"/>
        </w:rPr>
        <w:t xml:space="preserve"> </w:t>
      </w:r>
      <w:r w:rsidRPr="00336D54">
        <w:rPr>
          <w:rFonts w:ascii="serif" w:hAnsi="serif"/>
          <w:sz w:val="24"/>
        </w:rPr>
        <w:t>Art.13</w:t>
      </w:r>
      <w:r w:rsidRPr="00336D54">
        <w:rPr>
          <w:rFonts w:ascii="serif" w:hAnsi="serif"/>
          <w:spacing w:val="-9"/>
          <w:sz w:val="24"/>
        </w:rPr>
        <w:t xml:space="preserve"> </w:t>
      </w:r>
      <w:r w:rsidRPr="00336D54">
        <w:rPr>
          <w:rFonts w:ascii="serif" w:hAnsi="serif"/>
          <w:sz w:val="24"/>
        </w:rPr>
        <w:t>co.1.</w:t>
      </w:r>
      <w:r w:rsidRPr="00336D54">
        <w:rPr>
          <w:rFonts w:ascii="serif" w:hAnsi="serif"/>
          <w:spacing w:val="-8"/>
          <w:sz w:val="24"/>
        </w:rPr>
        <w:t xml:space="preserve"> </w:t>
      </w:r>
      <w:proofErr w:type="spellStart"/>
      <w:r w:rsidRPr="00336D54">
        <w:rPr>
          <w:rFonts w:ascii="serif" w:hAnsi="serif"/>
          <w:sz w:val="24"/>
        </w:rPr>
        <w:t>lett</w:t>
      </w:r>
      <w:proofErr w:type="spellEnd"/>
      <w:r w:rsidRPr="00336D54">
        <w:rPr>
          <w:rFonts w:ascii="serif" w:hAnsi="serif"/>
          <w:sz w:val="24"/>
        </w:rPr>
        <w:t>.</w:t>
      </w:r>
      <w:r w:rsidRPr="00336D54">
        <w:rPr>
          <w:rFonts w:ascii="serif" w:hAnsi="serif"/>
          <w:spacing w:val="-7"/>
          <w:sz w:val="24"/>
        </w:rPr>
        <w:t xml:space="preserve"> </w:t>
      </w:r>
      <w:r w:rsidRPr="00336D54">
        <w:rPr>
          <w:rFonts w:ascii="serif" w:hAnsi="serif"/>
          <w:spacing w:val="-5"/>
          <w:sz w:val="24"/>
        </w:rPr>
        <w:t>a)</w:t>
      </w:r>
    </w:p>
    <w:p w:rsidR="00336D54" w:rsidRDefault="00336D54" w:rsidP="00336D54">
      <w:pPr>
        <w:pStyle w:val="Corpotesto"/>
        <w:spacing w:line="276" w:lineRule="auto"/>
        <w:ind w:left="170" w:right="358"/>
        <w:rPr>
          <w:rFonts w:hint="eastAsia"/>
        </w:rPr>
      </w:pPr>
      <w:r>
        <w:t>Il</w:t>
      </w:r>
      <w:r>
        <w:rPr>
          <w:spacing w:val="-3"/>
        </w:rPr>
        <w:t xml:space="preserve"> </w:t>
      </w:r>
      <w:r>
        <w:t>Titolare</w:t>
      </w:r>
      <w:r>
        <w:rPr>
          <w:spacing w:val="-8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trattamento</w:t>
      </w:r>
      <w:r>
        <w:rPr>
          <w:spacing w:val="-3"/>
        </w:rPr>
        <w:t xml:space="preserve"> </w:t>
      </w:r>
      <w:r>
        <w:t>è</w:t>
      </w:r>
      <w:r>
        <w:rPr>
          <w:spacing w:val="-8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t>Comune</w:t>
      </w:r>
      <w:r>
        <w:rPr>
          <w:spacing w:val="-5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Mestrino</w:t>
      </w:r>
      <w:r>
        <w:rPr>
          <w:spacing w:val="-7"/>
        </w:rPr>
        <w:t xml:space="preserve"> </w:t>
      </w:r>
      <w:r>
        <w:t>nella</w:t>
      </w:r>
      <w:r>
        <w:rPr>
          <w:spacing w:val="-7"/>
        </w:rPr>
        <w:t xml:space="preserve"> </w:t>
      </w:r>
      <w:r>
        <w:t>persona</w:t>
      </w:r>
      <w:r>
        <w:rPr>
          <w:spacing w:val="-8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Sindaco</w:t>
      </w:r>
      <w:r>
        <w:rPr>
          <w:spacing w:val="-5"/>
        </w:rPr>
        <w:t xml:space="preserve"> </w:t>
      </w:r>
      <w:r>
        <w:rPr>
          <w:i/>
        </w:rPr>
        <w:t>pro</w:t>
      </w:r>
      <w:r>
        <w:rPr>
          <w:i/>
          <w:spacing w:val="-4"/>
        </w:rPr>
        <w:t xml:space="preserve"> </w:t>
      </w:r>
      <w:r>
        <w:rPr>
          <w:i/>
        </w:rPr>
        <w:t>tempore</w:t>
      </w:r>
      <w:r>
        <w:t>,</w:t>
      </w:r>
      <w:r>
        <w:rPr>
          <w:spacing w:val="-5"/>
        </w:rPr>
        <w:t xml:space="preserve"> </w:t>
      </w:r>
      <w:r>
        <w:t>con</w:t>
      </w:r>
      <w:r>
        <w:rPr>
          <w:spacing w:val="-7"/>
        </w:rPr>
        <w:t xml:space="preserve"> </w:t>
      </w:r>
      <w:r>
        <w:t>sede in Mestrino, Piazza IV</w:t>
      </w:r>
      <w:r>
        <w:rPr>
          <w:spacing w:val="40"/>
        </w:rPr>
        <w:t xml:space="preserve"> </w:t>
      </w:r>
      <w:r>
        <w:t>Novembre 2021</w:t>
      </w:r>
      <w:r>
        <w:rPr>
          <w:spacing w:val="40"/>
        </w:rPr>
        <w:t xml:space="preserve"> </w:t>
      </w:r>
      <w:r>
        <w:t>nr. 30.</w:t>
      </w:r>
    </w:p>
    <w:p w:rsidR="00336D54" w:rsidRDefault="002963C3" w:rsidP="00336D54">
      <w:pPr>
        <w:pStyle w:val="Corpotesto"/>
        <w:spacing w:line="249" w:lineRule="exact"/>
        <w:ind w:left="282"/>
        <w:rPr>
          <w:rFonts w:hint="eastAsia"/>
        </w:rPr>
      </w:pPr>
      <w:hyperlink r:id="rId12">
        <w:proofErr w:type="spellStart"/>
        <w:proofErr w:type="gramStart"/>
        <w:r w:rsidR="00336D54">
          <w:rPr>
            <w:spacing w:val="-2"/>
          </w:rPr>
          <w:t>Email:</w:t>
        </w:r>
      </w:hyperlink>
      <w:hyperlink r:id="rId13">
        <w:r w:rsidR="00336D54">
          <w:rPr>
            <w:spacing w:val="-2"/>
            <w:u w:val="single"/>
          </w:rPr>
          <w:t>protocollo.comune.mestrino.pd@pecveneto.it</w:t>
        </w:r>
        <w:proofErr w:type="spellEnd"/>
        <w:proofErr w:type="gramEnd"/>
      </w:hyperlink>
    </w:p>
    <w:p w:rsidR="00336D54" w:rsidRPr="00336D54" w:rsidRDefault="00336D54" w:rsidP="00336D54">
      <w:pPr>
        <w:pStyle w:val="Titolo1"/>
        <w:spacing w:before="88"/>
        <w:rPr>
          <w:rFonts w:ascii="serif" w:hAnsi="serif" w:hint="eastAsia"/>
          <w:sz w:val="24"/>
        </w:rPr>
      </w:pPr>
      <w:r w:rsidRPr="00336D54">
        <w:rPr>
          <w:rFonts w:ascii="serif" w:hAnsi="serif"/>
          <w:sz w:val="24"/>
        </w:rPr>
        <w:t>Il</w:t>
      </w:r>
      <w:r w:rsidRPr="00336D54">
        <w:rPr>
          <w:rFonts w:ascii="serif" w:hAnsi="serif"/>
          <w:spacing w:val="-11"/>
          <w:sz w:val="24"/>
        </w:rPr>
        <w:t xml:space="preserve"> </w:t>
      </w:r>
      <w:r w:rsidRPr="00336D54">
        <w:rPr>
          <w:rFonts w:ascii="serif" w:hAnsi="serif"/>
          <w:sz w:val="24"/>
        </w:rPr>
        <w:t>Responsabile</w:t>
      </w:r>
      <w:r w:rsidRPr="00336D54">
        <w:rPr>
          <w:rFonts w:ascii="serif" w:hAnsi="serif"/>
          <w:spacing w:val="-14"/>
          <w:sz w:val="24"/>
        </w:rPr>
        <w:t xml:space="preserve"> </w:t>
      </w:r>
      <w:r w:rsidRPr="00336D54">
        <w:rPr>
          <w:rFonts w:ascii="serif" w:hAnsi="serif"/>
          <w:sz w:val="24"/>
        </w:rPr>
        <w:t>della</w:t>
      </w:r>
      <w:r w:rsidRPr="00336D54">
        <w:rPr>
          <w:rFonts w:ascii="serif" w:hAnsi="serif"/>
          <w:spacing w:val="-8"/>
          <w:sz w:val="24"/>
        </w:rPr>
        <w:t xml:space="preserve"> </w:t>
      </w:r>
      <w:r w:rsidRPr="00336D54">
        <w:rPr>
          <w:rFonts w:ascii="serif" w:hAnsi="serif"/>
          <w:sz w:val="24"/>
        </w:rPr>
        <w:t>Protezione</w:t>
      </w:r>
      <w:r w:rsidRPr="00336D54">
        <w:rPr>
          <w:rFonts w:ascii="serif" w:hAnsi="serif"/>
          <w:spacing w:val="-15"/>
          <w:sz w:val="24"/>
        </w:rPr>
        <w:t xml:space="preserve"> </w:t>
      </w:r>
      <w:r w:rsidRPr="00336D54">
        <w:rPr>
          <w:rFonts w:ascii="serif" w:hAnsi="serif"/>
          <w:sz w:val="24"/>
        </w:rPr>
        <w:t>dei</w:t>
      </w:r>
      <w:r w:rsidRPr="00336D54">
        <w:rPr>
          <w:rFonts w:ascii="serif" w:hAnsi="serif"/>
          <w:spacing w:val="-8"/>
          <w:sz w:val="24"/>
        </w:rPr>
        <w:t xml:space="preserve"> </w:t>
      </w:r>
      <w:r w:rsidRPr="00336D54">
        <w:rPr>
          <w:rFonts w:ascii="serif" w:hAnsi="serif"/>
          <w:sz w:val="24"/>
        </w:rPr>
        <w:t>dati</w:t>
      </w:r>
      <w:r w:rsidRPr="00336D54">
        <w:rPr>
          <w:rFonts w:ascii="serif" w:hAnsi="serif"/>
          <w:spacing w:val="-9"/>
          <w:sz w:val="24"/>
        </w:rPr>
        <w:t xml:space="preserve"> </w:t>
      </w:r>
      <w:r w:rsidRPr="00336D54">
        <w:rPr>
          <w:rFonts w:ascii="serif" w:hAnsi="serif"/>
          <w:sz w:val="24"/>
        </w:rPr>
        <w:t>e</w:t>
      </w:r>
      <w:r w:rsidRPr="00336D54">
        <w:rPr>
          <w:rFonts w:ascii="serif" w:hAnsi="serif"/>
          <w:spacing w:val="-14"/>
          <w:sz w:val="24"/>
        </w:rPr>
        <w:t xml:space="preserve"> </w:t>
      </w:r>
      <w:r w:rsidRPr="00336D54">
        <w:rPr>
          <w:rFonts w:ascii="serif" w:hAnsi="serif"/>
          <w:sz w:val="24"/>
        </w:rPr>
        <w:t>dati</w:t>
      </w:r>
      <w:r w:rsidRPr="00336D54">
        <w:rPr>
          <w:rFonts w:ascii="serif" w:hAnsi="serif"/>
          <w:spacing w:val="-9"/>
          <w:sz w:val="24"/>
        </w:rPr>
        <w:t xml:space="preserve"> </w:t>
      </w:r>
      <w:r w:rsidRPr="00336D54">
        <w:rPr>
          <w:rFonts w:ascii="serif" w:hAnsi="serif"/>
          <w:sz w:val="24"/>
        </w:rPr>
        <w:t>di</w:t>
      </w:r>
      <w:r w:rsidRPr="00336D54">
        <w:rPr>
          <w:rFonts w:ascii="serif" w:hAnsi="serif"/>
          <w:spacing w:val="-8"/>
          <w:sz w:val="24"/>
        </w:rPr>
        <w:t xml:space="preserve"> </w:t>
      </w:r>
      <w:r w:rsidRPr="00336D54">
        <w:rPr>
          <w:rFonts w:ascii="serif" w:hAnsi="serif"/>
          <w:sz w:val="24"/>
        </w:rPr>
        <w:t>contatto</w:t>
      </w:r>
      <w:r w:rsidRPr="00336D54">
        <w:rPr>
          <w:rFonts w:ascii="serif" w:hAnsi="serif"/>
          <w:spacing w:val="-6"/>
          <w:sz w:val="24"/>
        </w:rPr>
        <w:t xml:space="preserve"> </w:t>
      </w:r>
      <w:r w:rsidRPr="00336D54">
        <w:rPr>
          <w:rFonts w:ascii="serif" w:hAnsi="serif"/>
          <w:sz w:val="24"/>
        </w:rPr>
        <w:t>–</w:t>
      </w:r>
      <w:r w:rsidRPr="00336D54">
        <w:rPr>
          <w:rFonts w:ascii="serif" w:hAnsi="serif"/>
          <w:spacing w:val="-11"/>
          <w:sz w:val="24"/>
        </w:rPr>
        <w:t xml:space="preserve"> </w:t>
      </w:r>
      <w:r w:rsidRPr="00336D54">
        <w:rPr>
          <w:rFonts w:ascii="serif" w:hAnsi="serif"/>
          <w:sz w:val="24"/>
        </w:rPr>
        <w:t>Art.13</w:t>
      </w:r>
      <w:r w:rsidRPr="00336D54">
        <w:rPr>
          <w:rFonts w:ascii="serif" w:hAnsi="serif"/>
          <w:spacing w:val="-9"/>
          <w:sz w:val="24"/>
        </w:rPr>
        <w:t xml:space="preserve"> </w:t>
      </w:r>
      <w:r w:rsidRPr="00336D54">
        <w:rPr>
          <w:rFonts w:ascii="serif" w:hAnsi="serif"/>
          <w:sz w:val="24"/>
        </w:rPr>
        <w:t>co.1.</w:t>
      </w:r>
      <w:r w:rsidRPr="00336D54">
        <w:rPr>
          <w:rFonts w:ascii="serif" w:hAnsi="serif"/>
          <w:spacing w:val="-6"/>
          <w:sz w:val="24"/>
        </w:rPr>
        <w:t xml:space="preserve"> </w:t>
      </w:r>
      <w:proofErr w:type="spellStart"/>
      <w:r w:rsidRPr="00336D54">
        <w:rPr>
          <w:rFonts w:ascii="serif" w:hAnsi="serif"/>
          <w:sz w:val="24"/>
        </w:rPr>
        <w:t>lett</w:t>
      </w:r>
      <w:proofErr w:type="spellEnd"/>
      <w:r w:rsidRPr="00336D54">
        <w:rPr>
          <w:rFonts w:ascii="serif" w:hAnsi="serif"/>
          <w:sz w:val="24"/>
        </w:rPr>
        <w:t>.</w:t>
      </w:r>
      <w:r w:rsidRPr="00336D54">
        <w:rPr>
          <w:rFonts w:ascii="serif" w:hAnsi="serif"/>
          <w:spacing w:val="-9"/>
          <w:sz w:val="24"/>
        </w:rPr>
        <w:t xml:space="preserve"> </w:t>
      </w:r>
      <w:r w:rsidRPr="00336D54">
        <w:rPr>
          <w:rFonts w:ascii="serif" w:hAnsi="serif"/>
          <w:spacing w:val="-5"/>
          <w:sz w:val="24"/>
        </w:rPr>
        <w:t>b)</w:t>
      </w:r>
    </w:p>
    <w:p w:rsidR="00336D54" w:rsidRDefault="00336D54" w:rsidP="00336D54">
      <w:pPr>
        <w:ind w:left="292" w:right="704"/>
        <w:rPr>
          <w:rFonts w:ascii="Calibri" w:hAnsi="Calibri"/>
        </w:rPr>
      </w:pPr>
      <w:r>
        <w:t>Il</w:t>
      </w:r>
      <w:r>
        <w:rPr>
          <w:spacing w:val="-2"/>
        </w:rPr>
        <w:t xml:space="preserve"> </w:t>
      </w:r>
      <w:r>
        <w:t>Responsabile</w:t>
      </w:r>
      <w:r>
        <w:rPr>
          <w:spacing w:val="-3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Protezione</w:t>
      </w:r>
      <w:r>
        <w:rPr>
          <w:spacing w:val="-2"/>
        </w:rPr>
        <w:t xml:space="preserve"> </w:t>
      </w:r>
      <w:r>
        <w:t>dei</w:t>
      </w:r>
      <w:r>
        <w:rPr>
          <w:spacing w:val="-2"/>
        </w:rPr>
        <w:t xml:space="preserve"> </w:t>
      </w:r>
      <w:r>
        <w:t>dati</w:t>
      </w:r>
      <w:r>
        <w:rPr>
          <w:spacing w:val="-2"/>
        </w:rPr>
        <w:t xml:space="preserve"> </w:t>
      </w:r>
      <w:r>
        <w:t xml:space="preserve">è: </w:t>
      </w:r>
      <w:r>
        <w:rPr>
          <w:rFonts w:ascii="Calibri" w:hAnsi="Calibri"/>
          <w:sz w:val="22"/>
        </w:rPr>
        <w:t>Match</w:t>
      </w:r>
      <w:r>
        <w:rPr>
          <w:rFonts w:ascii="Calibri" w:hAnsi="Calibri"/>
          <w:spacing w:val="-3"/>
          <w:sz w:val="22"/>
        </w:rPr>
        <w:t xml:space="preserve"> </w:t>
      </w:r>
      <w:r>
        <w:rPr>
          <w:rFonts w:ascii="Calibri" w:hAnsi="Calibri"/>
          <w:sz w:val="22"/>
        </w:rPr>
        <w:t>di</w:t>
      </w:r>
      <w:r>
        <w:rPr>
          <w:rFonts w:ascii="Calibri" w:hAnsi="Calibri"/>
          <w:spacing w:val="-2"/>
          <w:sz w:val="22"/>
        </w:rPr>
        <w:t xml:space="preserve"> </w:t>
      </w:r>
      <w:r>
        <w:rPr>
          <w:rFonts w:ascii="Calibri" w:hAnsi="Calibri"/>
          <w:sz w:val="22"/>
        </w:rPr>
        <w:t>Massimo</w:t>
      </w:r>
      <w:r>
        <w:rPr>
          <w:rFonts w:ascii="Calibri" w:hAnsi="Calibri"/>
          <w:spacing w:val="-1"/>
          <w:sz w:val="22"/>
        </w:rPr>
        <w:t xml:space="preserve"> </w:t>
      </w:r>
      <w:proofErr w:type="spellStart"/>
      <w:r>
        <w:rPr>
          <w:rFonts w:ascii="Calibri" w:hAnsi="Calibri"/>
          <w:sz w:val="22"/>
        </w:rPr>
        <w:t>Giuriati</w:t>
      </w:r>
      <w:proofErr w:type="spellEnd"/>
      <w:r>
        <w:rPr>
          <w:rFonts w:ascii="Calibri" w:hAnsi="Calibri"/>
          <w:spacing w:val="-4"/>
          <w:sz w:val="22"/>
        </w:rPr>
        <w:t xml:space="preserve"> </w:t>
      </w:r>
      <w:r>
        <w:rPr>
          <w:rFonts w:ascii="Calibri" w:hAnsi="Calibri"/>
          <w:sz w:val="22"/>
        </w:rPr>
        <w:t>&amp;</w:t>
      </w:r>
      <w:r>
        <w:rPr>
          <w:rFonts w:ascii="Calibri" w:hAnsi="Calibri"/>
          <w:spacing w:val="-1"/>
          <w:sz w:val="22"/>
        </w:rPr>
        <w:t xml:space="preserve"> </w:t>
      </w:r>
      <w:r>
        <w:rPr>
          <w:rFonts w:ascii="Calibri" w:hAnsi="Calibri"/>
          <w:sz w:val="22"/>
        </w:rPr>
        <w:t>C.</w:t>
      </w:r>
      <w:r>
        <w:rPr>
          <w:rFonts w:ascii="Calibri" w:hAnsi="Calibri"/>
          <w:spacing w:val="-5"/>
          <w:sz w:val="22"/>
        </w:rPr>
        <w:t xml:space="preserve"> </w:t>
      </w:r>
      <w:r>
        <w:rPr>
          <w:rFonts w:ascii="Calibri" w:hAnsi="Calibri"/>
          <w:sz w:val="22"/>
        </w:rPr>
        <w:t>S.a.s.</w:t>
      </w:r>
      <w:r>
        <w:rPr>
          <w:rFonts w:ascii="Calibri" w:hAnsi="Calibri"/>
          <w:spacing w:val="-3"/>
          <w:sz w:val="22"/>
        </w:rPr>
        <w:t xml:space="preserve"> </w:t>
      </w:r>
      <w:r>
        <w:rPr>
          <w:rFonts w:ascii="Calibri" w:hAnsi="Calibri"/>
          <w:sz w:val="22"/>
        </w:rPr>
        <w:t>Via</w:t>
      </w:r>
      <w:r>
        <w:rPr>
          <w:rFonts w:ascii="Calibri" w:hAnsi="Calibri"/>
          <w:spacing w:val="-2"/>
          <w:sz w:val="22"/>
        </w:rPr>
        <w:t xml:space="preserve"> </w:t>
      </w:r>
      <w:r>
        <w:rPr>
          <w:rFonts w:ascii="Calibri" w:hAnsi="Calibri"/>
          <w:sz w:val="22"/>
        </w:rPr>
        <w:t>Gino</w:t>
      </w:r>
      <w:r>
        <w:rPr>
          <w:rFonts w:ascii="Calibri" w:hAnsi="Calibri"/>
          <w:spacing w:val="-1"/>
          <w:sz w:val="22"/>
        </w:rPr>
        <w:t xml:space="preserve"> </w:t>
      </w:r>
      <w:r>
        <w:rPr>
          <w:rFonts w:ascii="Calibri" w:hAnsi="Calibri"/>
          <w:sz w:val="22"/>
        </w:rPr>
        <w:t>Allegri</w:t>
      </w:r>
      <w:r>
        <w:rPr>
          <w:rFonts w:ascii="Calibri" w:hAnsi="Calibri"/>
          <w:spacing w:val="-6"/>
          <w:sz w:val="22"/>
        </w:rPr>
        <w:t xml:space="preserve"> </w:t>
      </w:r>
      <w:r>
        <w:rPr>
          <w:rFonts w:ascii="Calibri" w:hAnsi="Calibri"/>
          <w:sz w:val="22"/>
        </w:rPr>
        <w:t>9 30174 VENEZIA – Tel.</w:t>
      </w:r>
      <w:r>
        <w:rPr>
          <w:rFonts w:ascii="Calibri" w:hAnsi="Calibri"/>
          <w:spacing w:val="40"/>
          <w:sz w:val="22"/>
        </w:rPr>
        <w:t xml:space="preserve"> </w:t>
      </w:r>
      <w:r>
        <w:rPr>
          <w:rFonts w:ascii="Calibri" w:hAnsi="Calibri"/>
          <w:sz w:val="22"/>
        </w:rPr>
        <w:t>0415055615;</w:t>
      </w:r>
      <w:r>
        <w:rPr>
          <w:rFonts w:ascii="Calibri" w:hAnsi="Calibri"/>
          <w:spacing w:val="40"/>
          <w:sz w:val="22"/>
        </w:rPr>
        <w:t xml:space="preserve"> </w:t>
      </w:r>
      <w:r>
        <w:rPr>
          <w:rFonts w:ascii="Calibri" w:hAnsi="Calibri"/>
          <w:sz w:val="22"/>
        </w:rPr>
        <w:t xml:space="preserve">mail: </w:t>
      </w:r>
      <w:hyperlink r:id="rId14">
        <w:r>
          <w:rPr>
            <w:rFonts w:ascii="Calibri" w:hAnsi="Calibri"/>
            <w:sz w:val="22"/>
          </w:rPr>
          <w:t>m.giuriati@matchsas.it</w:t>
        </w:r>
      </w:hyperlink>
    </w:p>
    <w:p w:rsidR="00336D54" w:rsidRPr="00336D54" w:rsidRDefault="00336D54" w:rsidP="00336D54">
      <w:pPr>
        <w:pStyle w:val="Titolo1"/>
        <w:spacing w:before="106" w:line="274" w:lineRule="exact"/>
        <w:rPr>
          <w:rFonts w:ascii="serif" w:hAnsi="serif" w:hint="eastAsia"/>
          <w:sz w:val="24"/>
        </w:rPr>
      </w:pPr>
      <w:r w:rsidRPr="00336D54">
        <w:rPr>
          <w:rFonts w:ascii="serif" w:hAnsi="serif"/>
          <w:sz w:val="24"/>
        </w:rPr>
        <w:t>Il</w:t>
      </w:r>
      <w:r w:rsidRPr="00336D54">
        <w:rPr>
          <w:rFonts w:ascii="serif" w:hAnsi="serif"/>
          <w:spacing w:val="-13"/>
          <w:sz w:val="24"/>
        </w:rPr>
        <w:t xml:space="preserve"> </w:t>
      </w:r>
      <w:r w:rsidRPr="00336D54">
        <w:rPr>
          <w:rFonts w:ascii="serif" w:hAnsi="serif"/>
          <w:sz w:val="24"/>
        </w:rPr>
        <w:t>Responsabile</w:t>
      </w:r>
      <w:r w:rsidRPr="00336D54">
        <w:rPr>
          <w:rFonts w:ascii="serif" w:hAnsi="serif"/>
          <w:spacing w:val="-14"/>
          <w:sz w:val="24"/>
        </w:rPr>
        <w:t xml:space="preserve"> </w:t>
      </w:r>
      <w:r w:rsidRPr="00336D54">
        <w:rPr>
          <w:rFonts w:ascii="serif" w:hAnsi="serif"/>
          <w:sz w:val="24"/>
        </w:rPr>
        <w:t>del</w:t>
      </w:r>
      <w:r w:rsidRPr="00336D54">
        <w:rPr>
          <w:rFonts w:ascii="serif" w:hAnsi="serif"/>
          <w:spacing w:val="-8"/>
          <w:sz w:val="24"/>
        </w:rPr>
        <w:t xml:space="preserve"> </w:t>
      </w:r>
      <w:r w:rsidRPr="00336D54">
        <w:rPr>
          <w:rFonts w:ascii="serif" w:hAnsi="serif"/>
          <w:sz w:val="24"/>
        </w:rPr>
        <w:t>trattamento</w:t>
      </w:r>
      <w:r w:rsidRPr="00336D54">
        <w:rPr>
          <w:rFonts w:ascii="serif" w:hAnsi="serif"/>
          <w:spacing w:val="-11"/>
          <w:sz w:val="24"/>
        </w:rPr>
        <w:t xml:space="preserve"> </w:t>
      </w:r>
      <w:r w:rsidRPr="00336D54">
        <w:rPr>
          <w:rFonts w:ascii="serif" w:hAnsi="serif"/>
          <w:sz w:val="24"/>
        </w:rPr>
        <w:t>dei</w:t>
      </w:r>
      <w:r w:rsidRPr="00336D54">
        <w:rPr>
          <w:rFonts w:ascii="serif" w:hAnsi="serif"/>
          <w:spacing w:val="-8"/>
          <w:sz w:val="24"/>
        </w:rPr>
        <w:t xml:space="preserve"> </w:t>
      </w:r>
      <w:r w:rsidRPr="00336D54">
        <w:rPr>
          <w:rFonts w:ascii="serif" w:hAnsi="serif"/>
          <w:sz w:val="24"/>
        </w:rPr>
        <w:t>dati</w:t>
      </w:r>
      <w:r w:rsidRPr="00336D54">
        <w:rPr>
          <w:rFonts w:ascii="serif" w:hAnsi="serif"/>
          <w:spacing w:val="-9"/>
          <w:sz w:val="24"/>
        </w:rPr>
        <w:t xml:space="preserve"> </w:t>
      </w:r>
      <w:r w:rsidRPr="00336D54">
        <w:rPr>
          <w:rFonts w:ascii="serif" w:hAnsi="serif"/>
          <w:sz w:val="24"/>
        </w:rPr>
        <w:t>–</w:t>
      </w:r>
      <w:r w:rsidRPr="00336D54">
        <w:rPr>
          <w:rFonts w:ascii="serif" w:hAnsi="serif"/>
          <w:spacing w:val="-11"/>
          <w:sz w:val="24"/>
        </w:rPr>
        <w:t xml:space="preserve"> </w:t>
      </w:r>
      <w:r w:rsidRPr="00336D54">
        <w:rPr>
          <w:rFonts w:ascii="serif" w:hAnsi="serif"/>
          <w:sz w:val="24"/>
        </w:rPr>
        <w:t>Art.</w:t>
      </w:r>
      <w:r w:rsidRPr="00336D54">
        <w:rPr>
          <w:rFonts w:ascii="serif" w:hAnsi="serif"/>
          <w:spacing w:val="-9"/>
          <w:sz w:val="24"/>
        </w:rPr>
        <w:t xml:space="preserve"> </w:t>
      </w:r>
      <w:r w:rsidRPr="00336D54">
        <w:rPr>
          <w:rFonts w:ascii="serif" w:hAnsi="serif"/>
          <w:spacing w:val="-5"/>
          <w:sz w:val="24"/>
        </w:rPr>
        <w:t>28</w:t>
      </w:r>
    </w:p>
    <w:p w:rsidR="00336D54" w:rsidRDefault="00336D54" w:rsidP="00336D54">
      <w:pPr>
        <w:pStyle w:val="Corpotesto"/>
        <w:ind w:left="170"/>
        <w:rPr>
          <w:rFonts w:hint="eastAsia"/>
        </w:rPr>
      </w:pPr>
      <w:r>
        <w:rPr>
          <w:b/>
        </w:rPr>
        <w:t>I</w:t>
      </w:r>
      <w:r>
        <w:t>l</w:t>
      </w:r>
      <w:r>
        <w:rPr>
          <w:spacing w:val="-15"/>
        </w:rPr>
        <w:t xml:space="preserve"> </w:t>
      </w:r>
      <w:r>
        <w:t>Responsabile</w:t>
      </w:r>
      <w:r>
        <w:rPr>
          <w:spacing w:val="-15"/>
        </w:rPr>
        <w:t xml:space="preserve"> </w:t>
      </w:r>
      <w:r>
        <w:t>al</w:t>
      </w:r>
      <w:r>
        <w:rPr>
          <w:spacing w:val="-15"/>
        </w:rPr>
        <w:t xml:space="preserve"> </w:t>
      </w:r>
      <w:r>
        <w:t>trattamento</w:t>
      </w:r>
      <w:r>
        <w:rPr>
          <w:spacing w:val="-15"/>
        </w:rPr>
        <w:t xml:space="preserve"> </w:t>
      </w:r>
      <w:r>
        <w:t>dei</w:t>
      </w:r>
      <w:r>
        <w:rPr>
          <w:spacing w:val="-15"/>
        </w:rPr>
        <w:t xml:space="preserve"> </w:t>
      </w:r>
      <w:r>
        <w:t>dati</w:t>
      </w:r>
      <w:r>
        <w:rPr>
          <w:spacing w:val="-15"/>
        </w:rPr>
        <w:t xml:space="preserve"> </w:t>
      </w:r>
      <w:r>
        <w:t>è</w:t>
      </w:r>
      <w:r>
        <w:rPr>
          <w:spacing w:val="-16"/>
        </w:rPr>
        <w:t xml:space="preserve"> </w:t>
      </w:r>
      <w:r>
        <w:t>il</w:t>
      </w:r>
      <w:r>
        <w:rPr>
          <w:spacing w:val="-15"/>
        </w:rPr>
        <w:t xml:space="preserve"> </w:t>
      </w:r>
      <w:r>
        <w:t>Capo</w:t>
      </w:r>
      <w:r>
        <w:rPr>
          <w:spacing w:val="-17"/>
        </w:rPr>
        <w:t xml:space="preserve"> </w:t>
      </w:r>
      <w:r>
        <w:t>Settore</w:t>
      </w:r>
      <w:r>
        <w:rPr>
          <w:spacing w:val="-16"/>
        </w:rPr>
        <w:t xml:space="preserve"> </w:t>
      </w:r>
      <w:r>
        <w:t>Servizi</w:t>
      </w:r>
      <w:r>
        <w:rPr>
          <w:spacing w:val="-15"/>
        </w:rPr>
        <w:t xml:space="preserve"> </w:t>
      </w:r>
      <w:proofErr w:type="gramStart"/>
      <w:r>
        <w:t>Sociali</w:t>
      </w:r>
      <w:r>
        <w:rPr>
          <w:spacing w:val="-15"/>
        </w:rPr>
        <w:t xml:space="preserve"> </w:t>
      </w:r>
      <w:r>
        <w:t>:</w:t>
      </w:r>
      <w:proofErr w:type="gramEnd"/>
      <w:r>
        <w:rPr>
          <w:spacing w:val="-15"/>
        </w:rPr>
        <w:t xml:space="preserve"> </w:t>
      </w:r>
      <w:r>
        <w:t>Dott.</w:t>
      </w:r>
      <w:r>
        <w:rPr>
          <w:spacing w:val="-17"/>
        </w:rPr>
        <w:t xml:space="preserve"> </w:t>
      </w:r>
      <w:r>
        <w:t>Antonio</w:t>
      </w:r>
      <w:r>
        <w:rPr>
          <w:spacing w:val="-15"/>
        </w:rPr>
        <w:t xml:space="preserve"> </w:t>
      </w:r>
      <w:r>
        <w:t>Miozzo</w:t>
      </w:r>
      <w:r>
        <w:rPr>
          <w:spacing w:val="-15"/>
        </w:rPr>
        <w:t xml:space="preserve"> </w:t>
      </w:r>
      <w:r>
        <w:t>-</w:t>
      </w:r>
      <w:r>
        <w:rPr>
          <w:spacing w:val="-15"/>
        </w:rPr>
        <w:t xml:space="preserve"> </w:t>
      </w:r>
      <w:r>
        <w:t>sede municipale – Piazza IV Novembre 30</w:t>
      </w:r>
      <w:r>
        <w:rPr>
          <w:spacing w:val="40"/>
        </w:rPr>
        <w:t xml:space="preserve"> </w:t>
      </w:r>
      <w:r>
        <w:t>- Mestrino.</w:t>
      </w:r>
    </w:p>
    <w:p w:rsidR="00336D54" w:rsidRPr="00336D54" w:rsidRDefault="00336D54" w:rsidP="00336D54">
      <w:pPr>
        <w:pStyle w:val="Titolo1"/>
        <w:spacing w:before="110"/>
        <w:rPr>
          <w:rFonts w:ascii="serif" w:hAnsi="serif" w:hint="eastAsia"/>
          <w:sz w:val="24"/>
        </w:rPr>
      </w:pPr>
      <w:r w:rsidRPr="00336D54">
        <w:rPr>
          <w:rFonts w:ascii="serif" w:hAnsi="serif"/>
          <w:sz w:val="24"/>
        </w:rPr>
        <w:t>Finalità</w:t>
      </w:r>
      <w:r w:rsidRPr="00336D54">
        <w:rPr>
          <w:rFonts w:ascii="serif" w:hAnsi="serif"/>
          <w:spacing w:val="-17"/>
          <w:sz w:val="24"/>
        </w:rPr>
        <w:t xml:space="preserve"> </w:t>
      </w:r>
      <w:r w:rsidRPr="00336D54">
        <w:rPr>
          <w:rFonts w:ascii="serif" w:hAnsi="serif"/>
          <w:sz w:val="24"/>
        </w:rPr>
        <w:t>del</w:t>
      </w:r>
      <w:r w:rsidRPr="00336D54">
        <w:rPr>
          <w:rFonts w:ascii="serif" w:hAnsi="serif"/>
          <w:spacing w:val="-8"/>
          <w:sz w:val="24"/>
        </w:rPr>
        <w:t xml:space="preserve"> </w:t>
      </w:r>
      <w:r w:rsidRPr="00336D54">
        <w:rPr>
          <w:rFonts w:ascii="serif" w:hAnsi="serif"/>
          <w:sz w:val="24"/>
        </w:rPr>
        <w:t>trattamento</w:t>
      </w:r>
      <w:r w:rsidRPr="00336D54">
        <w:rPr>
          <w:rFonts w:ascii="serif" w:hAnsi="serif"/>
          <w:spacing w:val="-6"/>
          <w:sz w:val="24"/>
        </w:rPr>
        <w:t xml:space="preserve"> </w:t>
      </w:r>
      <w:r w:rsidRPr="00336D54">
        <w:rPr>
          <w:rFonts w:ascii="serif" w:hAnsi="serif"/>
          <w:sz w:val="24"/>
        </w:rPr>
        <w:t>e</w:t>
      </w:r>
      <w:r w:rsidRPr="00336D54">
        <w:rPr>
          <w:rFonts w:ascii="serif" w:hAnsi="serif"/>
          <w:spacing w:val="-14"/>
          <w:sz w:val="24"/>
        </w:rPr>
        <w:t xml:space="preserve"> </w:t>
      </w:r>
      <w:r w:rsidRPr="00336D54">
        <w:rPr>
          <w:rFonts w:ascii="serif" w:hAnsi="serif"/>
          <w:sz w:val="24"/>
        </w:rPr>
        <w:t>base</w:t>
      </w:r>
      <w:r w:rsidRPr="00336D54">
        <w:rPr>
          <w:rFonts w:ascii="serif" w:hAnsi="serif"/>
          <w:spacing w:val="-12"/>
          <w:sz w:val="24"/>
        </w:rPr>
        <w:t xml:space="preserve"> </w:t>
      </w:r>
      <w:r w:rsidRPr="00336D54">
        <w:rPr>
          <w:rFonts w:ascii="serif" w:hAnsi="serif"/>
          <w:sz w:val="24"/>
        </w:rPr>
        <w:t>giuridica</w:t>
      </w:r>
      <w:r w:rsidRPr="00336D54">
        <w:rPr>
          <w:rFonts w:ascii="serif" w:hAnsi="serif"/>
          <w:spacing w:val="-9"/>
          <w:sz w:val="24"/>
        </w:rPr>
        <w:t xml:space="preserve"> </w:t>
      </w:r>
      <w:r w:rsidRPr="00336D54">
        <w:rPr>
          <w:rFonts w:ascii="serif" w:hAnsi="serif"/>
          <w:sz w:val="24"/>
        </w:rPr>
        <w:t>–</w:t>
      </w:r>
      <w:r w:rsidRPr="00336D54">
        <w:rPr>
          <w:rFonts w:ascii="serif" w:hAnsi="serif"/>
          <w:spacing w:val="-9"/>
          <w:sz w:val="24"/>
        </w:rPr>
        <w:t xml:space="preserve"> </w:t>
      </w:r>
      <w:r w:rsidRPr="00336D54">
        <w:rPr>
          <w:rFonts w:ascii="serif" w:hAnsi="serif"/>
          <w:sz w:val="24"/>
        </w:rPr>
        <w:t>Art.13</w:t>
      </w:r>
      <w:r w:rsidRPr="00336D54">
        <w:rPr>
          <w:rFonts w:ascii="serif" w:hAnsi="serif"/>
          <w:spacing w:val="-12"/>
          <w:sz w:val="24"/>
        </w:rPr>
        <w:t xml:space="preserve"> </w:t>
      </w:r>
      <w:r w:rsidRPr="00336D54">
        <w:rPr>
          <w:rFonts w:ascii="serif" w:hAnsi="serif"/>
          <w:sz w:val="24"/>
        </w:rPr>
        <w:t>co.1</w:t>
      </w:r>
      <w:r w:rsidRPr="00336D54">
        <w:rPr>
          <w:rFonts w:ascii="serif" w:hAnsi="serif"/>
          <w:spacing w:val="-13"/>
          <w:sz w:val="24"/>
        </w:rPr>
        <w:t xml:space="preserve"> </w:t>
      </w:r>
      <w:proofErr w:type="spellStart"/>
      <w:r w:rsidRPr="00336D54">
        <w:rPr>
          <w:rFonts w:ascii="serif" w:hAnsi="serif"/>
          <w:spacing w:val="-2"/>
          <w:sz w:val="24"/>
        </w:rPr>
        <w:t>lett.c</w:t>
      </w:r>
      <w:proofErr w:type="spellEnd"/>
      <w:r w:rsidRPr="00336D54">
        <w:rPr>
          <w:rFonts w:ascii="serif" w:hAnsi="serif"/>
          <w:spacing w:val="-2"/>
          <w:sz w:val="24"/>
        </w:rPr>
        <w:t>)</w:t>
      </w:r>
    </w:p>
    <w:p w:rsidR="00336D54" w:rsidRDefault="00336D54" w:rsidP="00336D54">
      <w:pPr>
        <w:pStyle w:val="Titolo1"/>
        <w:rPr>
          <w:rFonts w:hint="eastAsia"/>
        </w:rPr>
        <w:sectPr w:rsidR="00336D54">
          <w:pgSz w:w="11900" w:h="16860"/>
          <w:pgMar w:top="1660" w:right="850" w:bottom="280" w:left="850" w:header="720" w:footer="720" w:gutter="0"/>
          <w:cols w:space="720"/>
        </w:sectPr>
      </w:pPr>
    </w:p>
    <w:p w:rsidR="00336D54" w:rsidRDefault="00336D54" w:rsidP="00336D54">
      <w:pPr>
        <w:pStyle w:val="Corpotesto"/>
        <w:spacing w:before="65"/>
        <w:ind w:left="170" w:right="263"/>
        <w:jc w:val="both"/>
        <w:rPr>
          <w:rFonts w:hint="eastAsia"/>
        </w:rPr>
      </w:pPr>
      <w:r>
        <w:t>Il Titolare tratta i dati personali da</w:t>
      </w:r>
      <w:r>
        <w:rPr>
          <w:spacing w:val="40"/>
        </w:rPr>
        <w:t xml:space="preserve"> </w:t>
      </w:r>
      <w:r>
        <w:t xml:space="preserve">Lei comunicati nell'esecuzione di compiti di interesse pubblico ai sensi dell'art. 6 co.1 </w:t>
      </w:r>
      <w:proofErr w:type="spellStart"/>
      <w:r>
        <w:t>lett.e</w:t>
      </w:r>
      <w:proofErr w:type="spellEnd"/>
      <w:r>
        <w:t xml:space="preserve">) del GDPR ed ai sensi dell'art. 2-sexies comma 2 </w:t>
      </w:r>
      <w:proofErr w:type="spellStart"/>
      <w:r>
        <w:t>lett.m</w:t>
      </w:r>
      <w:proofErr w:type="spellEnd"/>
      <w:r>
        <w:t>) del Decreto legislativo n.196/2003 come modificato dal Decreto legislativo n. 101/2018, ed in particolare ai soli fini dell'espletamento della procedura di erogazione di buono di sostegno economico.</w:t>
      </w:r>
    </w:p>
    <w:p w:rsidR="00336D54" w:rsidRPr="00336D54" w:rsidRDefault="00336D54" w:rsidP="00336D54">
      <w:pPr>
        <w:pStyle w:val="Titolo1"/>
        <w:spacing w:before="109" w:line="274" w:lineRule="exact"/>
        <w:rPr>
          <w:rFonts w:ascii="serif" w:hAnsi="serif" w:hint="eastAsia"/>
          <w:sz w:val="24"/>
        </w:rPr>
      </w:pPr>
      <w:r w:rsidRPr="00336D54">
        <w:rPr>
          <w:rFonts w:ascii="serif" w:hAnsi="serif"/>
          <w:sz w:val="24"/>
        </w:rPr>
        <w:t>Luogo</w:t>
      </w:r>
      <w:r w:rsidRPr="00336D54">
        <w:rPr>
          <w:rFonts w:ascii="serif" w:hAnsi="serif"/>
          <w:spacing w:val="-10"/>
          <w:sz w:val="24"/>
        </w:rPr>
        <w:t xml:space="preserve"> </w:t>
      </w:r>
      <w:r w:rsidRPr="00336D54">
        <w:rPr>
          <w:rFonts w:ascii="serif" w:hAnsi="serif"/>
          <w:sz w:val="24"/>
        </w:rPr>
        <w:t>e</w:t>
      </w:r>
      <w:r w:rsidRPr="00336D54">
        <w:rPr>
          <w:rFonts w:ascii="serif" w:hAnsi="serif"/>
          <w:spacing w:val="-12"/>
          <w:sz w:val="24"/>
        </w:rPr>
        <w:t xml:space="preserve"> </w:t>
      </w:r>
      <w:r w:rsidRPr="00336D54">
        <w:rPr>
          <w:rFonts w:ascii="serif" w:hAnsi="serif"/>
          <w:sz w:val="24"/>
        </w:rPr>
        <w:t>modalità</w:t>
      </w:r>
      <w:r w:rsidRPr="00336D54">
        <w:rPr>
          <w:rFonts w:ascii="serif" w:hAnsi="serif"/>
          <w:spacing w:val="-9"/>
          <w:sz w:val="24"/>
        </w:rPr>
        <w:t xml:space="preserve"> </w:t>
      </w:r>
      <w:r w:rsidRPr="00336D54">
        <w:rPr>
          <w:rFonts w:ascii="serif" w:hAnsi="serif"/>
          <w:sz w:val="24"/>
        </w:rPr>
        <w:t>del</w:t>
      </w:r>
      <w:r w:rsidRPr="00336D54">
        <w:rPr>
          <w:rFonts w:ascii="serif" w:hAnsi="serif"/>
          <w:spacing w:val="-6"/>
          <w:sz w:val="24"/>
        </w:rPr>
        <w:t xml:space="preserve"> </w:t>
      </w:r>
      <w:r w:rsidRPr="00336D54">
        <w:rPr>
          <w:rFonts w:ascii="serif" w:hAnsi="serif"/>
          <w:sz w:val="24"/>
        </w:rPr>
        <w:t>trattamento</w:t>
      </w:r>
      <w:r w:rsidRPr="00336D54">
        <w:rPr>
          <w:rFonts w:ascii="serif" w:hAnsi="serif"/>
          <w:spacing w:val="-6"/>
          <w:sz w:val="24"/>
        </w:rPr>
        <w:t xml:space="preserve"> </w:t>
      </w:r>
      <w:r w:rsidRPr="00336D54">
        <w:rPr>
          <w:rFonts w:ascii="serif" w:hAnsi="serif"/>
          <w:sz w:val="24"/>
        </w:rPr>
        <w:t>–</w:t>
      </w:r>
      <w:r w:rsidRPr="00336D54">
        <w:rPr>
          <w:rFonts w:ascii="serif" w:hAnsi="serif"/>
          <w:spacing w:val="-7"/>
          <w:sz w:val="24"/>
        </w:rPr>
        <w:t xml:space="preserve"> </w:t>
      </w:r>
      <w:r w:rsidRPr="00336D54">
        <w:rPr>
          <w:rFonts w:ascii="serif" w:hAnsi="serif"/>
          <w:sz w:val="24"/>
        </w:rPr>
        <w:t>Art.13</w:t>
      </w:r>
      <w:r w:rsidRPr="00336D54">
        <w:rPr>
          <w:rFonts w:ascii="serif" w:hAnsi="serif"/>
          <w:spacing w:val="-4"/>
          <w:sz w:val="24"/>
        </w:rPr>
        <w:t xml:space="preserve"> </w:t>
      </w:r>
      <w:r w:rsidRPr="00336D54">
        <w:rPr>
          <w:rFonts w:ascii="serif" w:hAnsi="serif"/>
          <w:sz w:val="24"/>
        </w:rPr>
        <w:t>co.</w:t>
      </w:r>
      <w:r w:rsidRPr="00336D54">
        <w:rPr>
          <w:rFonts w:ascii="serif" w:hAnsi="serif"/>
          <w:spacing w:val="-4"/>
          <w:sz w:val="24"/>
        </w:rPr>
        <w:t xml:space="preserve"> </w:t>
      </w:r>
      <w:r w:rsidRPr="00336D54">
        <w:rPr>
          <w:rFonts w:ascii="serif" w:hAnsi="serif"/>
          <w:sz w:val="24"/>
        </w:rPr>
        <w:t>2</w:t>
      </w:r>
      <w:r w:rsidRPr="00336D54">
        <w:rPr>
          <w:rFonts w:ascii="serif" w:hAnsi="serif"/>
          <w:spacing w:val="-9"/>
          <w:sz w:val="24"/>
        </w:rPr>
        <w:t xml:space="preserve"> </w:t>
      </w:r>
      <w:proofErr w:type="spellStart"/>
      <w:r w:rsidRPr="00336D54">
        <w:rPr>
          <w:rFonts w:ascii="serif" w:hAnsi="serif"/>
          <w:sz w:val="24"/>
        </w:rPr>
        <w:t>lett</w:t>
      </w:r>
      <w:proofErr w:type="spellEnd"/>
      <w:r w:rsidRPr="00336D54">
        <w:rPr>
          <w:rFonts w:ascii="serif" w:hAnsi="serif"/>
          <w:sz w:val="24"/>
        </w:rPr>
        <w:t>.</w:t>
      </w:r>
      <w:r w:rsidRPr="00336D54">
        <w:rPr>
          <w:rFonts w:ascii="serif" w:hAnsi="serif"/>
          <w:spacing w:val="-11"/>
          <w:sz w:val="24"/>
        </w:rPr>
        <w:t xml:space="preserve"> </w:t>
      </w:r>
      <w:r w:rsidRPr="00336D54">
        <w:rPr>
          <w:rFonts w:ascii="serif" w:hAnsi="serif"/>
          <w:sz w:val="24"/>
        </w:rPr>
        <w:t>f)</w:t>
      </w:r>
      <w:r w:rsidRPr="00336D54">
        <w:rPr>
          <w:rFonts w:ascii="serif" w:hAnsi="serif"/>
          <w:spacing w:val="-9"/>
          <w:sz w:val="24"/>
        </w:rPr>
        <w:t xml:space="preserve"> </w:t>
      </w:r>
      <w:r w:rsidRPr="00336D54">
        <w:rPr>
          <w:rFonts w:ascii="serif" w:hAnsi="serif"/>
          <w:sz w:val="24"/>
        </w:rPr>
        <w:t>e</w:t>
      </w:r>
      <w:r w:rsidRPr="00336D54">
        <w:rPr>
          <w:rFonts w:ascii="serif" w:hAnsi="serif"/>
          <w:spacing w:val="-11"/>
          <w:sz w:val="24"/>
        </w:rPr>
        <w:t xml:space="preserve"> </w:t>
      </w:r>
      <w:r w:rsidRPr="00336D54">
        <w:rPr>
          <w:rFonts w:ascii="serif" w:hAnsi="serif"/>
          <w:spacing w:val="-2"/>
          <w:sz w:val="24"/>
        </w:rPr>
        <w:t>Art.29</w:t>
      </w:r>
    </w:p>
    <w:p w:rsidR="00336D54" w:rsidRDefault="00336D54" w:rsidP="00336D54">
      <w:pPr>
        <w:pStyle w:val="Corpotesto"/>
        <w:ind w:left="170" w:right="250" w:hanging="3"/>
        <w:jc w:val="both"/>
        <w:rPr>
          <w:rFonts w:hint="eastAsia"/>
        </w:rPr>
      </w:pPr>
      <w:r>
        <w:t>I</w:t>
      </w:r>
      <w:r>
        <w:rPr>
          <w:spacing w:val="-7"/>
        </w:rPr>
        <w:t xml:space="preserve"> </w:t>
      </w:r>
      <w:r>
        <w:t>dati personali, liberamente rilasciati, sono trattati esclusivamente nel territorio nazionale da parte</w:t>
      </w:r>
      <w:r>
        <w:rPr>
          <w:spacing w:val="40"/>
        </w:rPr>
        <w:t xml:space="preserve"> </w:t>
      </w:r>
      <w:r>
        <w:t>di personale</w:t>
      </w:r>
      <w:r>
        <w:rPr>
          <w:spacing w:val="-12"/>
        </w:rPr>
        <w:t xml:space="preserve"> </w:t>
      </w:r>
      <w:r>
        <w:t>del</w:t>
      </w:r>
      <w:r>
        <w:rPr>
          <w:spacing w:val="-11"/>
        </w:rPr>
        <w:t xml:space="preserve"> </w:t>
      </w:r>
      <w:r>
        <w:t>Comune</w:t>
      </w:r>
      <w:r>
        <w:rPr>
          <w:spacing w:val="-12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Mestrino</w:t>
      </w:r>
      <w:r>
        <w:rPr>
          <w:spacing w:val="-11"/>
        </w:rPr>
        <w:t xml:space="preserve"> </w:t>
      </w:r>
      <w:r>
        <w:t>istruito,</w:t>
      </w:r>
      <w:r>
        <w:rPr>
          <w:spacing w:val="-11"/>
        </w:rPr>
        <w:t xml:space="preserve"> </w:t>
      </w:r>
      <w:r>
        <w:t>formato</w:t>
      </w:r>
      <w:r>
        <w:rPr>
          <w:spacing w:val="-12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autorizzato</w:t>
      </w:r>
      <w:r>
        <w:rPr>
          <w:spacing w:val="-11"/>
        </w:rPr>
        <w:t xml:space="preserve"> </w:t>
      </w:r>
      <w:r>
        <w:t>al</w:t>
      </w:r>
      <w:r>
        <w:rPr>
          <w:spacing w:val="-11"/>
        </w:rPr>
        <w:t xml:space="preserve"> </w:t>
      </w:r>
      <w:r>
        <w:t>trattamento</w:t>
      </w:r>
      <w:r>
        <w:rPr>
          <w:spacing w:val="-11"/>
        </w:rPr>
        <w:t xml:space="preserve"> </w:t>
      </w:r>
      <w:r>
        <w:t>lecito</w:t>
      </w:r>
      <w:r>
        <w:rPr>
          <w:spacing w:val="-12"/>
        </w:rPr>
        <w:t xml:space="preserve"> </w:t>
      </w:r>
      <w:r>
        <w:t>dei</w:t>
      </w:r>
      <w:r>
        <w:rPr>
          <w:spacing w:val="-11"/>
        </w:rPr>
        <w:t xml:space="preserve"> </w:t>
      </w:r>
      <w:r>
        <w:t>dati,</w:t>
      </w:r>
      <w:r>
        <w:rPr>
          <w:spacing w:val="-13"/>
        </w:rPr>
        <w:t xml:space="preserve"> </w:t>
      </w:r>
      <w:r>
        <w:t>secondo i</w:t>
      </w:r>
      <w:r>
        <w:rPr>
          <w:spacing w:val="-14"/>
        </w:rPr>
        <w:t xml:space="preserve"> </w:t>
      </w:r>
      <w:r>
        <w:t>principi</w:t>
      </w:r>
      <w:r>
        <w:rPr>
          <w:spacing w:val="-14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correttezza,</w:t>
      </w:r>
      <w:r>
        <w:rPr>
          <w:spacing w:val="-14"/>
        </w:rPr>
        <w:t xml:space="preserve"> </w:t>
      </w:r>
      <w:r>
        <w:t>liceità,</w:t>
      </w:r>
      <w:r>
        <w:rPr>
          <w:spacing w:val="-14"/>
        </w:rPr>
        <w:t xml:space="preserve"> </w:t>
      </w:r>
      <w:r>
        <w:t>trasparenza,</w:t>
      </w:r>
      <w:r>
        <w:rPr>
          <w:spacing w:val="-14"/>
        </w:rPr>
        <w:t xml:space="preserve"> </w:t>
      </w:r>
      <w:r>
        <w:t>pertinenza</w:t>
      </w:r>
      <w:r>
        <w:rPr>
          <w:spacing w:val="-14"/>
        </w:rPr>
        <w:t xml:space="preserve"> </w:t>
      </w:r>
      <w:r>
        <w:t>e</w:t>
      </w:r>
      <w:r>
        <w:rPr>
          <w:spacing w:val="-15"/>
        </w:rPr>
        <w:t xml:space="preserve"> </w:t>
      </w:r>
      <w:r>
        <w:t>non</w:t>
      </w:r>
      <w:r>
        <w:rPr>
          <w:spacing w:val="-14"/>
        </w:rPr>
        <w:t xml:space="preserve"> </w:t>
      </w:r>
      <w:r>
        <w:t>eccedenza</w:t>
      </w:r>
      <w:r>
        <w:rPr>
          <w:spacing w:val="-14"/>
        </w:rPr>
        <w:t xml:space="preserve"> </w:t>
      </w:r>
      <w:r>
        <w:t>rispetto</w:t>
      </w:r>
      <w:r>
        <w:rPr>
          <w:spacing w:val="-14"/>
        </w:rPr>
        <w:t xml:space="preserve"> </w:t>
      </w:r>
      <w:r>
        <w:t>alle</w:t>
      </w:r>
      <w:r>
        <w:rPr>
          <w:spacing w:val="-15"/>
        </w:rPr>
        <w:t xml:space="preserve"> </w:t>
      </w:r>
      <w:r>
        <w:t>finalità</w:t>
      </w:r>
      <w:r>
        <w:rPr>
          <w:spacing w:val="9"/>
        </w:rPr>
        <w:t xml:space="preserve"> </w:t>
      </w:r>
      <w:r>
        <w:t>di raccolta e di successivo trattamento.</w:t>
      </w:r>
    </w:p>
    <w:p w:rsidR="00336D54" w:rsidRDefault="00336D54" w:rsidP="00336D54">
      <w:pPr>
        <w:pStyle w:val="Corpotesto"/>
        <w:ind w:left="170" w:right="265"/>
        <w:jc w:val="both"/>
        <w:rPr>
          <w:rFonts w:hint="eastAsia"/>
        </w:rPr>
      </w:pPr>
      <w:r>
        <w:t>All’interessato</w:t>
      </w:r>
      <w:r>
        <w:rPr>
          <w:spacing w:val="-7"/>
        </w:rPr>
        <w:t xml:space="preserve"> </w:t>
      </w:r>
      <w:r>
        <w:t>sono</w:t>
      </w:r>
      <w:r>
        <w:rPr>
          <w:spacing w:val="-2"/>
        </w:rPr>
        <w:t xml:space="preserve"> </w:t>
      </w:r>
      <w:r>
        <w:t>riservate</w:t>
      </w:r>
      <w:r>
        <w:rPr>
          <w:spacing w:val="-7"/>
        </w:rPr>
        <w:t xml:space="preserve"> </w:t>
      </w:r>
      <w:r>
        <w:t>tutte</w:t>
      </w:r>
      <w:r>
        <w:rPr>
          <w:spacing w:val="-5"/>
        </w:rPr>
        <w:t xml:space="preserve"> </w:t>
      </w:r>
      <w:r>
        <w:t>le</w:t>
      </w:r>
      <w:r>
        <w:rPr>
          <w:spacing w:val="-8"/>
        </w:rPr>
        <w:t xml:space="preserve"> </w:t>
      </w:r>
      <w:r>
        <w:t>misure</w:t>
      </w:r>
      <w:r>
        <w:rPr>
          <w:spacing w:val="-6"/>
        </w:rPr>
        <w:t xml:space="preserve"> </w:t>
      </w:r>
      <w:r>
        <w:t>minime</w:t>
      </w:r>
      <w:r>
        <w:rPr>
          <w:spacing w:val="-8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sicurezza</w:t>
      </w:r>
      <w:r>
        <w:rPr>
          <w:spacing w:val="-8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riservatezza</w:t>
      </w:r>
      <w:r>
        <w:rPr>
          <w:spacing w:val="-4"/>
        </w:rPr>
        <w:t xml:space="preserve"> </w:t>
      </w:r>
      <w:r>
        <w:t>volte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prevenire</w:t>
      </w:r>
      <w:r>
        <w:rPr>
          <w:spacing w:val="39"/>
        </w:rPr>
        <w:t xml:space="preserve"> </w:t>
      </w:r>
      <w:r>
        <w:t>la perdita dei dati, usi illeciti o non corretti ovvero accessi non autorizzati.</w:t>
      </w:r>
    </w:p>
    <w:p w:rsidR="00336D54" w:rsidRPr="00336D54" w:rsidRDefault="00336D54" w:rsidP="00336D54">
      <w:pPr>
        <w:pStyle w:val="Corpotesto"/>
        <w:ind w:left="191" w:right="338" w:hanging="22"/>
        <w:jc w:val="both"/>
        <w:rPr>
          <w:rFonts w:ascii="serif" w:hAnsi="serif" w:hint="eastAsia"/>
          <w:szCs w:val="24"/>
        </w:rPr>
      </w:pPr>
      <w:r>
        <w:t>Non è previsto l’uso di trattamenti automatizzati o processi decisionali automatizzati o volti a profilare</w:t>
      </w:r>
      <w:r>
        <w:rPr>
          <w:spacing w:val="-17"/>
        </w:rPr>
        <w:t xml:space="preserve"> </w:t>
      </w:r>
      <w:r>
        <w:t>l'interessato.</w:t>
      </w:r>
    </w:p>
    <w:p w:rsidR="00336D54" w:rsidRPr="00336D54" w:rsidRDefault="00336D54" w:rsidP="00336D54">
      <w:pPr>
        <w:pStyle w:val="Titolo1"/>
        <w:spacing w:before="110" w:line="273" w:lineRule="exact"/>
        <w:rPr>
          <w:rFonts w:ascii="serif" w:hAnsi="serif" w:hint="eastAsia"/>
          <w:sz w:val="24"/>
        </w:rPr>
      </w:pPr>
      <w:r w:rsidRPr="00336D54">
        <w:rPr>
          <w:rFonts w:ascii="serif" w:hAnsi="serif"/>
          <w:sz w:val="24"/>
        </w:rPr>
        <w:t>Obbligo</w:t>
      </w:r>
      <w:r w:rsidRPr="00336D54">
        <w:rPr>
          <w:rFonts w:ascii="serif" w:hAnsi="serif"/>
          <w:spacing w:val="-16"/>
          <w:sz w:val="24"/>
        </w:rPr>
        <w:t xml:space="preserve"> </w:t>
      </w:r>
      <w:r w:rsidRPr="00336D54">
        <w:rPr>
          <w:rFonts w:ascii="serif" w:hAnsi="serif"/>
          <w:sz w:val="24"/>
        </w:rPr>
        <w:t>di</w:t>
      </w:r>
      <w:r w:rsidRPr="00336D54">
        <w:rPr>
          <w:rFonts w:ascii="serif" w:hAnsi="serif"/>
          <w:spacing w:val="-8"/>
          <w:sz w:val="24"/>
        </w:rPr>
        <w:t xml:space="preserve"> </w:t>
      </w:r>
      <w:r w:rsidRPr="00336D54">
        <w:rPr>
          <w:rFonts w:ascii="serif" w:hAnsi="serif"/>
          <w:sz w:val="24"/>
        </w:rPr>
        <w:t>conferimento</w:t>
      </w:r>
      <w:r w:rsidRPr="00336D54">
        <w:rPr>
          <w:rFonts w:ascii="serif" w:hAnsi="serif"/>
          <w:spacing w:val="-8"/>
          <w:sz w:val="24"/>
        </w:rPr>
        <w:t xml:space="preserve"> </w:t>
      </w:r>
      <w:r w:rsidRPr="00336D54">
        <w:rPr>
          <w:rFonts w:ascii="serif" w:hAnsi="serif"/>
          <w:sz w:val="24"/>
        </w:rPr>
        <w:t>dei</w:t>
      </w:r>
      <w:r w:rsidRPr="00336D54">
        <w:rPr>
          <w:rFonts w:ascii="serif" w:hAnsi="serif"/>
          <w:spacing w:val="-5"/>
          <w:sz w:val="24"/>
        </w:rPr>
        <w:t xml:space="preserve"> </w:t>
      </w:r>
      <w:r w:rsidRPr="00336D54">
        <w:rPr>
          <w:rFonts w:ascii="serif" w:hAnsi="serif"/>
          <w:sz w:val="24"/>
        </w:rPr>
        <w:t>dati</w:t>
      </w:r>
      <w:r w:rsidRPr="00336D54">
        <w:rPr>
          <w:rFonts w:ascii="serif" w:hAnsi="serif"/>
          <w:spacing w:val="-11"/>
          <w:sz w:val="24"/>
        </w:rPr>
        <w:t xml:space="preserve"> </w:t>
      </w:r>
      <w:r w:rsidRPr="00336D54">
        <w:rPr>
          <w:rFonts w:ascii="serif" w:hAnsi="serif"/>
          <w:sz w:val="24"/>
        </w:rPr>
        <w:t>–</w:t>
      </w:r>
      <w:r w:rsidRPr="00336D54">
        <w:rPr>
          <w:rFonts w:ascii="serif" w:hAnsi="serif"/>
          <w:spacing w:val="-9"/>
          <w:sz w:val="24"/>
        </w:rPr>
        <w:t xml:space="preserve"> </w:t>
      </w:r>
      <w:r w:rsidRPr="00336D54">
        <w:rPr>
          <w:rFonts w:ascii="serif" w:hAnsi="serif"/>
          <w:sz w:val="24"/>
        </w:rPr>
        <w:t>Art.13</w:t>
      </w:r>
      <w:r w:rsidRPr="00336D54">
        <w:rPr>
          <w:rFonts w:ascii="serif" w:hAnsi="serif"/>
          <w:spacing w:val="-12"/>
          <w:sz w:val="24"/>
        </w:rPr>
        <w:t xml:space="preserve"> </w:t>
      </w:r>
      <w:r w:rsidRPr="00336D54">
        <w:rPr>
          <w:rFonts w:ascii="serif" w:hAnsi="serif"/>
          <w:sz w:val="24"/>
        </w:rPr>
        <w:t>co.</w:t>
      </w:r>
      <w:r w:rsidRPr="00336D54">
        <w:rPr>
          <w:rFonts w:ascii="serif" w:hAnsi="serif"/>
          <w:spacing w:val="-6"/>
          <w:sz w:val="24"/>
        </w:rPr>
        <w:t xml:space="preserve"> </w:t>
      </w:r>
      <w:r w:rsidRPr="00336D54">
        <w:rPr>
          <w:rFonts w:ascii="serif" w:hAnsi="serif"/>
          <w:sz w:val="24"/>
        </w:rPr>
        <w:t>2</w:t>
      </w:r>
      <w:r w:rsidRPr="00336D54">
        <w:rPr>
          <w:rFonts w:ascii="serif" w:hAnsi="serif"/>
          <w:spacing w:val="-13"/>
          <w:sz w:val="24"/>
        </w:rPr>
        <w:t xml:space="preserve"> </w:t>
      </w:r>
      <w:proofErr w:type="spellStart"/>
      <w:r w:rsidRPr="00336D54">
        <w:rPr>
          <w:rFonts w:ascii="serif" w:hAnsi="serif"/>
          <w:spacing w:val="-2"/>
          <w:sz w:val="24"/>
        </w:rPr>
        <w:t>lett.e</w:t>
      </w:r>
      <w:proofErr w:type="spellEnd"/>
      <w:r w:rsidRPr="00336D54">
        <w:rPr>
          <w:rFonts w:ascii="serif" w:hAnsi="serif"/>
          <w:spacing w:val="-2"/>
          <w:sz w:val="24"/>
        </w:rPr>
        <w:t>)</w:t>
      </w:r>
    </w:p>
    <w:p w:rsidR="00336D54" w:rsidRDefault="00336D54" w:rsidP="00336D54">
      <w:pPr>
        <w:pStyle w:val="Corpotesto"/>
        <w:ind w:left="170" w:right="260"/>
        <w:jc w:val="both"/>
        <w:rPr>
          <w:rFonts w:hint="eastAsia"/>
        </w:rPr>
      </w:pPr>
      <w:r>
        <w:t>Il</w:t>
      </w:r>
      <w:r>
        <w:rPr>
          <w:spacing w:val="-10"/>
        </w:rPr>
        <w:t xml:space="preserve"> </w:t>
      </w:r>
      <w:r>
        <w:t>conferimento</w:t>
      </w:r>
      <w:r>
        <w:rPr>
          <w:spacing w:val="-10"/>
        </w:rPr>
        <w:t xml:space="preserve"> </w:t>
      </w:r>
      <w:r>
        <w:t>dei</w:t>
      </w:r>
      <w:r>
        <w:rPr>
          <w:spacing w:val="-10"/>
        </w:rPr>
        <w:t xml:space="preserve"> </w:t>
      </w:r>
      <w:r>
        <w:t>dati</w:t>
      </w:r>
      <w:r>
        <w:rPr>
          <w:spacing w:val="-10"/>
        </w:rPr>
        <w:t xml:space="preserve"> </w:t>
      </w:r>
      <w:r>
        <w:t>è</w:t>
      </w:r>
      <w:r>
        <w:rPr>
          <w:spacing w:val="-9"/>
        </w:rPr>
        <w:t xml:space="preserve"> </w:t>
      </w:r>
      <w:r>
        <w:t>obbligatorio</w:t>
      </w:r>
      <w:r>
        <w:rPr>
          <w:spacing w:val="-10"/>
        </w:rPr>
        <w:t xml:space="preserve"> </w:t>
      </w:r>
      <w:r>
        <w:t>per</w:t>
      </w:r>
      <w:r>
        <w:rPr>
          <w:spacing w:val="-11"/>
        </w:rPr>
        <w:t xml:space="preserve"> </w:t>
      </w:r>
      <w:r>
        <w:t>lo</w:t>
      </w:r>
      <w:r>
        <w:rPr>
          <w:spacing w:val="-10"/>
        </w:rPr>
        <w:t xml:space="preserve"> </w:t>
      </w:r>
      <w:r>
        <w:t>svolgimento</w:t>
      </w:r>
      <w:r>
        <w:rPr>
          <w:spacing w:val="-11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conclusione</w:t>
      </w:r>
      <w:r>
        <w:rPr>
          <w:spacing w:val="-12"/>
        </w:rPr>
        <w:t xml:space="preserve"> </w:t>
      </w:r>
      <w:r>
        <w:t>delle</w:t>
      </w:r>
      <w:r>
        <w:rPr>
          <w:spacing w:val="-12"/>
        </w:rPr>
        <w:t xml:space="preserve"> </w:t>
      </w:r>
      <w:r>
        <w:t>attività</w:t>
      </w:r>
      <w:r>
        <w:rPr>
          <w:spacing w:val="-11"/>
        </w:rPr>
        <w:t xml:space="preserve"> </w:t>
      </w:r>
      <w:r>
        <w:t>amministrative previste dal presente Avviso pubblico. La presentazione della domanda implica la conoscenza e accettazione, da parte del richiedente, delle modalità di conferimento, trattamento, raccolta e comunicazione dei dati personali menzionate nell'Avviso Pubblico.</w:t>
      </w:r>
    </w:p>
    <w:p w:rsidR="00336D54" w:rsidRPr="00336D54" w:rsidRDefault="00336D54" w:rsidP="00336D54">
      <w:pPr>
        <w:pStyle w:val="Titolo1"/>
        <w:spacing w:before="105" w:line="272" w:lineRule="exact"/>
        <w:rPr>
          <w:rFonts w:ascii="serif" w:hAnsi="serif" w:hint="eastAsia"/>
          <w:sz w:val="24"/>
        </w:rPr>
      </w:pPr>
      <w:r w:rsidRPr="00336D54">
        <w:rPr>
          <w:rFonts w:ascii="serif" w:hAnsi="serif"/>
          <w:sz w:val="24"/>
        </w:rPr>
        <w:t>Ambito</w:t>
      </w:r>
      <w:r w:rsidRPr="00336D54">
        <w:rPr>
          <w:rFonts w:ascii="serif" w:hAnsi="serif"/>
          <w:spacing w:val="-16"/>
          <w:sz w:val="24"/>
        </w:rPr>
        <w:t xml:space="preserve"> </w:t>
      </w:r>
      <w:r w:rsidRPr="00336D54">
        <w:rPr>
          <w:rFonts w:ascii="serif" w:hAnsi="serif"/>
          <w:sz w:val="24"/>
        </w:rPr>
        <w:t>di</w:t>
      </w:r>
      <w:r w:rsidRPr="00336D54">
        <w:rPr>
          <w:rFonts w:ascii="serif" w:hAnsi="serif"/>
          <w:spacing w:val="-8"/>
          <w:sz w:val="24"/>
        </w:rPr>
        <w:t xml:space="preserve"> </w:t>
      </w:r>
      <w:r w:rsidRPr="00336D54">
        <w:rPr>
          <w:rFonts w:ascii="serif" w:hAnsi="serif"/>
          <w:sz w:val="24"/>
        </w:rPr>
        <w:t>comunicazione</w:t>
      </w:r>
      <w:r w:rsidRPr="00336D54">
        <w:rPr>
          <w:rFonts w:ascii="serif" w:hAnsi="serif"/>
          <w:spacing w:val="-10"/>
          <w:sz w:val="24"/>
        </w:rPr>
        <w:t xml:space="preserve"> </w:t>
      </w:r>
      <w:r w:rsidRPr="00336D54">
        <w:rPr>
          <w:rFonts w:ascii="serif" w:hAnsi="serif"/>
          <w:sz w:val="24"/>
        </w:rPr>
        <w:t>dei</w:t>
      </w:r>
      <w:r w:rsidRPr="00336D54">
        <w:rPr>
          <w:rFonts w:ascii="serif" w:hAnsi="serif"/>
          <w:spacing w:val="-10"/>
          <w:sz w:val="24"/>
        </w:rPr>
        <w:t xml:space="preserve"> </w:t>
      </w:r>
      <w:r w:rsidRPr="00336D54">
        <w:rPr>
          <w:rFonts w:ascii="serif" w:hAnsi="serif"/>
          <w:sz w:val="24"/>
        </w:rPr>
        <w:t>dati</w:t>
      </w:r>
      <w:r w:rsidRPr="00336D54">
        <w:rPr>
          <w:rFonts w:ascii="serif" w:hAnsi="serif"/>
          <w:spacing w:val="-10"/>
          <w:sz w:val="24"/>
        </w:rPr>
        <w:t xml:space="preserve"> </w:t>
      </w:r>
      <w:r w:rsidRPr="00336D54">
        <w:rPr>
          <w:rFonts w:ascii="serif" w:hAnsi="serif"/>
          <w:sz w:val="24"/>
        </w:rPr>
        <w:t>–</w:t>
      </w:r>
      <w:r w:rsidRPr="00336D54">
        <w:rPr>
          <w:rFonts w:ascii="serif" w:hAnsi="serif"/>
          <w:spacing w:val="-13"/>
          <w:sz w:val="24"/>
        </w:rPr>
        <w:t xml:space="preserve"> </w:t>
      </w:r>
      <w:r w:rsidRPr="00336D54">
        <w:rPr>
          <w:rFonts w:ascii="serif" w:hAnsi="serif"/>
          <w:sz w:val="24"/>
        </w:rPr>
        <w:t>I</w:t>
      </w:r>
      <w:r w:rsidRPr="00336D54">
        <w:rPr>
          <w:rFonts w:ascii="serif" w:hAnsi="serif"/>
          <w:spacing w:val="-8"/>
          <w:sz w:val="24"/>
        </w:rPr>
        <w:t xml:space="preserve"> </w:t>
      </w:r>
      <w:r w:rsidRPr="00336D54">
        <w:rPr>
          <w:rFonts w:ascii="serif" w:hAnsi="serif"/>
          <w:sz w:val="24"/>
        </w:rPr>
        <w:t>soggetti</w:t>
      </w:r>
      <w:r w:rsidRPr="00336D54">
        <w:rPr>
          <w:rFonts w:ascii="serif" w:hAnsi="serif"/>
          <w:spacing w:val="-11"/>
          <w:sz w:val="24"/>
        </w:rPr>
        <w:t xml:space="preserve"> </w:t>
      </w:r>
      <w:r w:rsidRPr="00336D54">
        <w:rPr>
          <w:rFonts w:ascii="serif" w:hAnsi="serif"/>
          <w:sz w:val="24"/>
        </w:rPr>
        <w:t>destinatari</w:t>
      </w:r>
      <w:r w:rsidRPr="00336D54">
        <w:rPr>
          <w:rFonts w:ascii="serif" w:hAnsi="serif"/>
          <w:spacing w:val="-7"/>
          <w:sz w:val="24"/>
        </w:rPr>
        <w:t xml:space="preserve"> </w:t>
      </w:r>
      <w:r w:rsidRPr="00336D54">
        <w:rPr>
          <w:rFonts w:ascii="serif" w:hAnsi="serif"/>
          <w:sz w:val="24"/>
        </w:rPr>
        <w:t>dei</w:t>
      </w:r>
      <w:r w:rsidRPr="00336D54">
        <w:rPr>
          <w:rFonts w:ascii="serif" w:hAnsi="serif"/>
          <w:spacing w:val="-7"/>
          <w:sz w:val="24"/>
        </w:rPr>
        <w:t xml:space="preserve"> </w:t>
      </w:r>
      <w:r w:rsidRPr="00336D54">
        <w:rPr>
          <w:rFonts w:ascii="serif" w:hAnsi="serif"/>
          <w:sz w:val="24"/>
        </w:rPr>
        <w:t>dati</w:t>
      </w:r>
      <w:r w:rsidRPr="00336D54">
        <w:rPr>
          <w:rFonts w:ascii="serif" w:hAnsi="serif"/>
          <w:spacing w:val="-9"/>
          <w:sz w:val="24"/>
        </w:rPr>
        <w:t xml:space="preserve"> </w:t>
      </w:r>
      <w:r w:rsidRPr="00336D54">
        <w:rPr>
          <w:rFonts w:ascii="serif" w:hAnsi="serif"/>
          <w:sz w:val="24"/>
        </w:rPr>
        <w:t>–</w:t>
      </w:r>
      <w:r w:rsidRPr="00336D54">
        <w:rPr>
          <w:rFonts w:ascii="serif" w:hAnsi="serif"/>
          <w:spacing w:val="-13"/>
          <w:sz w:val="24"/>
        </w:rPr>
        <w:t xml:space="preserve"> </w:t>
      </w:r>
      <w:r w:rsidRPr="00336D54">
        <w:rPr>
          <w:rFonts w:ascii="serif" w:hAnsi="serif"/>
          <w:sz w:val="24"/>
        </w:rPr>
        <w:t>Art.13</w:t>
      </w:r>
      <w:r w:rsidRPr="00336D54">
        <w:rPr>
          <w:rFonts w:ascii="serif" w:hAnsi="serif"/>
          <w:spacing w:val="-8"/>
          <w:sz w:val="24"/>
        </w:rPr>
        <w:t xml:space="preserve"> </w:t>
      </w:r>
      <w:r w:rsidRPr="00336D54">
        <w:rPr>
          <w:rFonts w:ascii="serif" w:hAnsi="serif"/>
          <w:sz w:val="24"/>
        </w:rPr>
        <w:t>co.1</w:t>
      </w:r>
      <w:r w:rsidRPr="00336D54">
        <w:rPr>
          <w:rFonts w:ascii="serif" w:hAnsi="serif"/>
          <w:spacing w:val="-11"/>
          <w:sz w:val="24"/>
        </w:rPr>
        <w:t xml:space="preserve"> </w:t>
      </w:r>
      <w:proofErr w:type="spellStart"/>
      <w:r w:rsidRPr="00336D54">
        <w:rPr>
          <w:rFonts w:ascii="serif" w:hAnsi="serif"/>
          <w:spacing w:val="-2"/>
          <w:sz w:val="24"/>
        </w:rPr>
        <w:t>lett.e</w:t>
      </w:r>
      <w:proofErr w:type="spellEnd"/>
      <w:r w:rsidRPr="00336D54">
        <w:rPr>
          <w:rFonts w:ascii="serif" w:hAnsi="serif"/>
          <w:spacing w:val="-2"/>
          <w:sz w:val="24"/>
        </w:rPr>
        <w:t>)</w:t>
      </w:r>
    </w:p>
    <w:p w:rsidR="00336D54" w:rsidRDefault="00336D54" w:rsidP="00336D54">
      <w:pPr>
        <w:pStyle w:val="Corpotesto"/>
        <w:ind w:left="170" w:right="275"/>
        <w:jc w:val="both"/>
        <w:rPr>
          <w:rFonts w:hint="eastAsia"/>
        </w:rPr>
      </w:pPr>
      <w:r>
        <w:t>I dati trattati dal Comune di Mestrino potranno essere comunicati al personale interno autorizzato al trattamento e a soggetti terzi in forza di norme di legge o di regolamenti.</w:t>
      </w:r>
    </w:p>
    <w:p w:rsidR="00336D54" w:rsidRPr="00336D54" w:rsidRDefault="00336D54" w:rsidP="00336D54">
      <w:pPr>
        <w:pStyle w:val="Titolo1"/>
        <w:spacing w:before="105" w:line="272" w:lineRule="exact"/>
        <w:rPr>
          <w:rFonts w:ascii="serif" w:hAnsi="serif" w:hint="eastAsia"/>
          <w:sz w:val="24"/>
        </w:rPr>
      </w:pPr>
      <w:r w:rsidRPr="00336D54">
        <w:rPr>
          <w:rFonts w:ascii="serif" w:hAnsi="serif"/>
          <w:sz w:val="24"/>
        </w:rPr>
        <w:t>Tipologia</w:t>
      </w:r>
      <w:r w:rsidRPr="00336D54">
        <w:rPr>
          <w:rFonts w:ascii="serif" w:hAnsi="serif"/>
          <w:spacing w:val="-17"/>
          <w:sz w:val="24"/>
        </w:rPr>
        <w:t xml:space="preserve"> </w:t>
      </w:r>
      <w:r w:rsidRPr="00336D54">
        <w:rPr>
          <w:rFonts w:ascii="serif" w:hAnsi="serif"/>
          <w:sz w:val="24"/>
        </w:rPr>
        <w:t>dei</w:t>
      </w:r>
      <w:r w:rsidRPr="00336D54">
        <w:rPr>
          <w:rFonts w:ascii="serif" w:hAnsi="serif"/>
          <w:spacing w:val="-8"/>
          <w:sz w:val="24"/>
        </w:rPr>
        <w:t xml:space="preserve"> </w:t>
      </w:r>
      <w:r w:rsidRPr="00336D54">
        <w:rPr>
          <w:rFonts w:ascii="serif" w:hAnsi="serif"/>
          <w:sz w:val="24"/>
        </w:rPr>
        <w:t>dati</w:t>
      </w:r>
      <w:r w:rsidRPr="00336D54">
        <w:rPr>
          <w:rFonts w:ascii="serif" w:hAnsi="serif"/>
          <w:spacing w:val="-6"/>
          <w:sz w:val="24"/>
        </w:rPr>
        <w:t xml:space="preserve"> </w:t>
      </w:r>
      <w:r w:rsidRPr="00336D54">
        <w:rPr>
          <w:rFonts w:ascii="serif" w:hAnsi="serif"/>
          <w:sz w:val="24"/>
        </w:rPr>
        <w:t>trattati</w:t>
      </w:r>
      <w:r w:rsidRPr="00336D54">
        <w:rPr>
          <w:rFonts w:ascii="serif" w:hAnsi="serif"/>
          <w:spacing w:val="-6"/>
          <w:sz w:val="24"/>
        </w:rPr>
        <w:t xml:space="preserve"> </w:t>
      </w:r>
      <w:r w:rsidRPr="00336D54">
        <w:rPr>
          <w:rFonts w:ascii="serif" w:hAnsi="serif"/>
          <w:sz w:val="24"/>
        </w:rPr>
        <w:t>–</w:t>
      </w:r>
      <w:r w:rsidRPr="00336D54">
        <w:rPr>
          <w:rFonts w:ascii="serif" w:hAnsi="serif"/>
          <w:spacing w:val="-9"/>
          <w:sz w:val="24"/>
        </w:rPr>
        <w:t xml:space="preserve"> </w:t>
      </w:r>
      <w:r w:rsidRPr="00336D54">
        <w:rPr>
          <w:rFonts w:ascii="serif" w:hAnsi="serif"/>
          <w:sz w:val="24"/>
        </w:rPr>
        <w:t>Art.</w:t>
      </w:r>
      <w:r w:rsidRPr="00336D54">
        <w:rPr>
          <w:rFonts w:ascii="serif" w:hAnsi="serif"/>
          <w:spacing w:val="-7"/>
          <w:sz w:val="24"/>
        </w:rPr>
        <w:t xml:space="preserve"> </w:t>
      </w:r>
      <w:r w:rsidRPr="00336D54">
        <w:rPr>
          <w:rFonts w:ascii="serif" w:hAnsi="serif"/>
          <w:sz w:val="24"/>
        </w:rPr>
        <w:t>4</w:t>
      </w:r>
      <w:r w:rsidRPr="00336D54">
        <w:rPr>
          <w:rFonts w:ascii="serif" w:hAnsi="serif"/>
          <w:spacing w:val="-5"/>
          <w:sz w:val="24"/>
        </w:rPr>
        <w:t xml:space="preserve"> n.1</w:t>
      </w:r>
    </w:p>
    <w:p w:rsidR="00336D54" w:rsidRDefault="00336D54" w:rsidP="00336D54">
      <w:pPr>
        <w:pStyle w:val="Corpotesto"/>
        <w:ind w:left="170" w:right="258"/>
        <w:jc w:val="both"/>
        <w:rPr>
          <w:rFonts w:hint="eastAsia"/>
        </w:rPr>
      </w:pPr>
      <w:r>
        <w:t xml:space="preserve">I dati personali oggetto di trattamento sono quelli forniti mediante la compilazione </w:t>
      </w:r>
      <w:r w:rsidR="00EA7C8F">
        <w:t xml:space="preserve">nel Portale </w:t>
      </w:r>
      <w:proofErr w:type="spellStart"/>
      <w:r w:rsidR="00EA7C8F">
        <w:t>Welfaregov</w:t>
      </w:r>
      <w:proofErr w:type="spellEnd"/>
      <w:r w:rsidR="00EA7C8F">
        <w:t xml:space="preserve"> della domanda “Voucher, per l’anno 2024, per i servizi alla prima </w:t>
      </w:r>
      <w:proofErr w:type="gramStart"/>
      <w:r w:rsidR="00EA7C8F">
        <w:t xml:space="preserve">infanzia” </w:t>
      </w:r>
      <w:r>
        <w:rPr>
          <w:spacing w:val="-6"/>
        </w:rPr>
        <w:t xml:space="preserve"> </w:t>
      </w:r>
      <w:r>
        <w:t>'</w:t>
      </w:r>
      <w:proofErr w:type="gramEnd"/>
      <w:r>
        <w:rPr>
          <w:spacing w:val="-15"/>
        </w:rPr>
        <w:t xml:space="preserve"> </w:t>
      </w:r>
      <w:r>
        <w:t>e</w:t>
      </w:r>
      <w:r>
        <w:rPr>
          <w:spacing w:val="-14"/>
        </w:rPr>
        <w:t xml:space="preserve"> </w:t>
      </w:r>
      <w:r>
        <w:t>rientrano</w:t>
      </w:r>
      <w:r>
        <w:rPr>
          <w:spacing w:val="-10"/>
        </w:rPr>
        <w:t xml:space="preserve"> </w:t>
      </w:r>
      <w:r>
        <w:t>nella</w:t>
      </w:r>
      <w:r>
        <w:rPr>
          <w:spacing w:val="-15"/>
        </w:rPr>
        <w:t xml:space="preserve"> </w:t>
      </w:r>
      <w:r>
        <w:t>tipologia</w:t>
      </w:r>
      <w:r>
        <w:rPr>
          <w:spacing w:val="-13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dati</w:t>
      </w:r>
      <w:r>
        <w:rPr>
          <w:spacing w:val="-12"/>
        </w:rPr>
        <w:t xml:space="preserve"> </w:t>
      </w:r>
      <w:r>
        <w:t>identificativi,</w:t>
      </w:r>
      <w:r>
        <w:rPr>
          <w:spacing w:val="-11"/>
        </w:rPr>
        <w:t xml:space="preserve"> </w:t>
      </w:r>
      <w:r>
        <w:t>dati</w:t>
      </w:r>
      <w:r>
        <w:rPr>
          <w:spacing w:val="-12"/>
        </w:rPr>
        <w:t xml:space="preserve"> </w:t>
      </w:r>
      <w:r>
        <w:t>di</w:t>
      </w:r>
      <w:r>
        <w:rPr>
          <w:spacing w:val="-10"/>
        </w:rPr>
        <w:t xml:space="preserve"> </w:t>
      </w:r>
      <w:r>
        <w:t>contatto</w:t>
      </w:r>
      <w:r>
        <w:rPr>
          <w:spacing w:val="69"/>
        </w:rPr>
        <w:t xml:space="preserve"> </w:t>
      </w:r>
      <w:r>
        <w:t>e di natura economica del richiedente, i dati anagrafici del suo nucleo familiare di appartenenza, e con riguardo al soggetto minore, i dati identificativi e l'eventuale documentazione e dati identificativi del suo Tutore legale.</w:t>
      </w:r>
    </w:p>
    <w:p w:rsidR="00336D54" w:rsidRPr="00336D54" w:rsidRDefault="00336D54" w:rsidP="00336D54">
      <w:pPr>
        <w:pStyle w:val="Titolo1"/>
        <w:spacing w:before="109"/>
        <w:rPr>
          <w:rFonts w:ascii="serif" w:hAnsi="serif" w:hint="eastAsia"/>
          <w:sz w:val="24"/>
        </w:rPr>
      </w:pPr>
      <w:r w:rsidRPr="00336D54">
        <w:rPr>
          <w:rFonts w:ascii="serif" w:hAnsi="serif"/>
          <w:sz w:val="24"/>
        </w:rPr>
        <w:t>Trasferimento</w:t>
      </w:r>
      <w:r w:rsidRPr="00336D54">
        <w:rPr>
          <w:rFonts w:ascii="serif" w:hAnsi="serif"/>
          <w:spacing w:val="-16"/>
          <w:sz w:val="24"/>
        </w:rPr>
        <w:t xml:space="preserve"> </w:t>
      </w:r>
      <w:r w:rsidRPr="00336D54">
        <w:rPr>
          <w:rFonts w:ascii="serif" w:hAnsi="serif"/>
          <w:sz w:val="24"/>
        </w:rPr>
        <w:t>dei</w:t>
      </w:r>
      <w:r w:rsidRPr="00336D54">
        <w:rPr>
          <w:rFonts w:ascii="serif" w:hAnsi="serif"/>
          <w:spacing w:val="-10"/>
          <w:sz w:val="24"/>
        </w:rPr>
        <w:t xml:space="preserve"> </w:t>
      </w:r>
      <w:r w:rsidRPr="00336D54">
        <w:rPr>
          <w:rFonts w:ascii="serif" w:hAnsi="serif"/>
          <w:sz w:val="24"/>
        </w:rPr>
        <w:t>dati</w:t>
      </w:r>
      <w:r w:rsidRPr="00336D54">
        <w:rPr>
          <w:rFonts w:ascii="serif" w:hAnsi="serif"/>
          <w:spacing w:val="-13"/>
          <w:sz w:val="24"/>
        </w:rPr>
        <w:t xml:space="preserve"> </w:t>
      </w:r>
      <w:r w:rsidRPr="00336D54">
        <w:rPr>
          <w:rFonts w:ascii="serif" w:hAnsi="serif"/>
          <w:sz w:val="24"/>
        </w:rPr>
        <w:t>all'estero</w:t>
      </w:r>
      <w:r w:rsidRPr="00336D54">
        <w:rPr>
          <w:rFonts w:ascii="serif" w:hAnsi="serif"/>
          <w:spacing w:val="-8"/>
          <w:sz w:val="24"/>
        </w:rPr>
        <w:t xml:space="preserve"> </w:t>
      </w:r>
      <w:r w:rsidRPr="00336D54">
        <w:rPr>
          <w:rFonts w:ascii="serif" w:hAnsi="serif"/>
          <w:sz w:val="24"/>
        </w:rPr>
        <w:t>–</w:t>
      </w:r>
      <w:r w:rsidRPr="00336D54">
        <w:rPr>
          <w:rFonts w:ascii="serif" w:hAnsi="serif"/>
          <w:spacing w:val="-9"/>
          <w:sz w:val="24"/>
        </w:rPr>
        <w:t xml:space="preserve"> </w:t>
      </w:r>
      <w:r w:rsidRPr="00336D54">
        <w:rPr>
          <w:rFonts w:ascii="serif" w:hAnsi="serif"/>
          <w:sz w:val="24"/>
        </w:rPr>
        <w:t>Art.</w:t>
      </w:r>
      <w:r w:rsidRPr="00336D54">
        <w:rPr>
          <w:rFonts w:ascii="serif" w:hAnsi="serif"/>
          <w:spacing w:val="-14"/>
          <w:sz w:val="24"/>
        </w:rPr>
        <w:t xml:space="preserve"> </w:t>
      </w:r>
      <w:r w:rsidRPr="00336D54">
        <w:rPr>
          <w:rFonts w:ascii="serif" w:hAnsi="serif"/>
          <w:sz w:val="24"/>
        </w:rPr>
        <w:t>13</w:t>
      </w:r>
      <w:r w:rsidRPr="00336D54">
        <w:rPr>
          <w:rFonts w:ascii="serif" w:hAnsi="serif"/>
          <w:spacing w:val="-9"/>
          <w:sz w:val="24"/>
        </w:rPr>
        <w:t xml:space="preserve"> </w:t>
      </w:r>
      <w:r w:rsidRPr="00336D54">
        <w:rPr>
          <w:rFonts w:ascii="serif" w:hAnsi="serif"/>
          <w:sz w:val="24"/>
        </w:rPr>
        <w:t>co.1</w:t>
      </w:r>
      <w:r w:rsidRPr="00336D54">
        <w:rPr>
          <w:rFonts w:ascii="serif" w:hAnsi="serif"/>
          <w:spacing w:val="-9"/>
          <w:sz w:val="24"/>
        </w:rPr>
        <w:t xml:space="preserve"> </w:t>
      </w:r>
      <w:proofErr w:type="spellStart"/>
      <w:r w:rsidRPr="00336D54">
        <w:rPr>
          <w:rFonts w:ascii="serif" w:hAnsi="serif"/>
          <w:sz w:val="24"/>
        </w:rPr>
        <w:t>lett</w:t>
      </w:r>
      <w:proofErr w:type="spellEnd"/>
      <w:r w:rsidRPr="00336D54">
        <w:rPr>
          <w:rFonts w:ascii="serif" w:hAnsi="serif"/>
          <w:sz w:val="24"/>
        </w:rPr>
        <w:t>.</w:t>
      </w:r>
      <w:r w:rsidRPr="00336D54">
        <w:rPr>
          <w:rFonts w:ascii="serif" w:hAnsi="serif"/>
          <w:spacing w:val="-10"/>
          <w:sz w:val="24"/>
        </w:rPr>
        <w:t xml:space="preserve"> </w:t>
      </w:r>
      <w:r w:rsidRPr="00336D54">
        <w:rPr>
          <w:rFonts w:ascii="serif" w:hAnsi="serif"/>
          <w:spacing w:val="-5"/>
          <w:sz w:val="24"/>
        </w:rPr>
        <w:t>f)</w:t>
      </w:r>
    </w:p>
    <w:p w:rsidR="00336D54" w:rsidRDefault="00336D54" w:rsidP="00336D54">
      <w:pPr>
        <w:pStyle w:val="Corpotesto"/>
        <w:ind w:left="282"/>
        <w:jc w:val="both"/>
        <w:rPr>
          <w:rFonts w:hint="eastAsia"/>
        </w:rPr>
      </w:pPr>
      <w:r>
        <w:t>I</w:t>
      </w:r>
      <w:r>
        <w:rPr>
          <w:spacing w:val="-20"/>
        </w:rPr>
        <w:t xml:space="preserve"> </w:t>
      </w:r>
      <w:r>
        <w:t>dati</w:t>
      </w:r>
      <w:r>
        <w:rPr>
          <w:spacing w:val="-12"/>
        </w:rPr>
        <w:t xml:space="preserve"> </w:t>
      </w:r>
      <w:r>
        <w:t>non</w:t>
      </w:r>
      <w:r>
        <w:rPr>
          <w:spacing w:val="-9"/>
        </w:rPr>
        <w:t xml:space="preserve"> </w:t>
      </w:r>
      <w:r>
        <w:t>vengono</w:t>
      </w:r>
      <w:r>
        <w:rPr>
          <w:spacing w:val="-8"/>
        </w:rPr>
        <w:t xml:space="preserve"> </w:t>
      </w:r>
      <w:r>
        <w:t>trasferiti</w:t>
      </w:r>
      <w:r>
        <w:rPr>
          <w:spacing w:val="-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paesi</w:t>
      </w:r>
      <w:r>
        <w:rPr>
          <w:spacing w:val="-9"/>
        </w:rPr>
        <w:t xml:space="preserve"> </w:t>
      </w:r>
      <w:r>
        <w:t>terzi</w:t>
      </w:r>
      <w:r>
        <w:rPr>
          <w:spacing w:val="-10"/>
        </w:rPr>
        <w:t xml:space="preserve"> </w:t>
      </w:r>
      <w:r>
        <w:t>al</w:t>
      </w:r>
      <w:r>
        <w:rPr>
          <w:spacing w:val="-11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t>fuori</w:t>
      </w:r>
      <w:r>
        <w:rPr>
          <w:spacing w:val="-11"/>
        </w:rPr>
        <w:t xml:space="preserve"> </w:t>
      </w:r>
      <w:r>
        <w:t>dell'Unione</w:t>
      </w:r>
      <w:r>
        <w:rPr>
          <w:spacing w:val="-11"/>
        </w:rPr>
        <w:t xml:space="preserve"> </w:t>
      </w:r>
      <w:r>
        <w:rPr>
          <w:spacing w:val="-2"/>
        </w:rPr>
        <w:t>Europea.</w:t>
      </w:r>
    </w:p>
    <w:p w:rsidR="00336D54" w:rsidRPr="00336D54" w:rsidRDefault="00336D54" w:rsidP="00336D54">
      <w:pPr>
        <w:pStyle w:val="Titolo1"/>
        <w:spacing w:before="101" w:line="272" w:lineRule="exact"/>
        <w:rPr>
          <w:rFonts w:ascii="serif" w:hAnsi="serif" w:hint="eastAsia"/>
          <w:sz w:val="24"/>
        </w:rPr>
      </w:pPr>
      <w:r w:rsidRPr="00336D54">
        <w:rPr>
          <w:rFonts w:ascii="serif" w:hAnsi="serif"/>
          <w:sz w:val="24"/>
        </w:rPr>
        <w:t>Periodo</w:t>
      </w:r>
      <w:r w:rsidRPr="00336D54">
        <w:rPr>
          <w:rFonts w:ascii="serif" w:hAnsi="serif"/>
          <w:spacing w:val="-10"/>
          <w:sz w:val="24"/>
        </w:rPr>
        <w:t xml:space="preserve"> </w:t>
      </w:r>
      <w:r w:rsidRPr="00336D54">
        <w:rPr>
          <w:rFonts w:ascii="serif" w:hAnsi="serif"/>
          <w:sz w:val="24"/>
        </w:rPr>
        <w:t>di</w:t>
      </w:r>
      <w:r w:rsidRPr="00336D54">
        <w:rPr>
          <w:rFonts w:ascii="serif" w:hAnsi="serif"/>
          <w:spacing w:val="-11"/>
          <w:sz w:val="24"/>
        </w:rPr>
        <w:t xml:space="preserve"> </w:t>
      </w:r>
      <w:r w:rsidRPr="00336D54">
        <w:rPr>
          <w:rFonts w:ascii="serif" w:hAnsi="serif"/>
          <w:sz w:val="24"/>
        </w:rPr>
        <w:t>conservazione</w:t>
      </w:r>
      <w:r w:rsidRPr="00336D54">
        <w:rPr>
          <w:rFonts w:ascii="serif" w:hAnsi="serif"/>
          <w:spacing w:val="-13"/>
          <w:sz w:val="24"/>
        </w:rPr>
        <w:t xml:space="preserve"> </w:t>
      </w:r>
      <w:r w:rsidRPr="00336D54">
        <w:rPr>
          <w:rFonts w:ascii="serif" w:hAnsi="serif"/>
          <w:sz w:val="24"/>
        </w:rPr>
        <w:t>dei</w:t>
      </w:r>
      <w:r w:rsidRPr="00336D54">
        <w:rPr>
          <w:rFonts w:ascii="serif" w:hAnsi="serif"/>
          <w:spacing w:val="-7"/>
          <w:sz w:val="24"/>
        </w:rPr>
        <w:t xml:space="preserve"> </w:t>
      </w:r>
      <w:r w:rsidRPr="00336D54">
        <w:rPr>
          <w:rFonts w:ascii="serif" w:hAnsi="serif"/>
          <w:sz w:val="24"/>
        </w:rPr>
        <w:t>dato</w:t>
      </w:r>
      <w:r w:rsidRPr="00336D54">
        <w:rPr>
          <w:rFonts w:ascii="serif" w:hAnsi="serif"/>
          <w:spacing w:val="-12"/>
          <w:sz w:val="24"/>
        </w:rPr>
        <w:t xml:space="preserve"> </w:t>
      </w:r>
      <w:r w:rsidRPr="00336D54">
        <w:rPr>
          <w:rFonts w:ascii="serif" w:hAnsi="serif"/>
          <w:sz w:val="24"/>
        </w:rPr>
        <w:t>personali</w:t>
      </w:r>
      <w:r w:rsidRPr="00336D54">
        <w:rPr>
          <w:rFonts w:ascii="serif" w:hAnsi="serif"/>
          <w:spacing w:val="-7"/>
          <w:sz w:val="24"/>
        </w:rPr>
        <w:t xml:space="preserve"> </w:t>
      </w:r>
      <w:r w:rsidRPr="00336D54">
        <w:rPr>
          <w:rFonts w:ascii="serif" w:hAnsi="serif"/>
          <w:sz w:val="24"/>
        </w:rPr>
        <w:t>–</w:t>
      </w:r>
      <w:r w:rsidRPr="00336D54">
        <w:rPr>
          <w:rFonts w:ascii="serif" w:hAnsi="serif"/>
          <w:spacing w:val="-11"/>
          <w:sz w:val="24"/>
        </w:rPr>
        <w:t xml:space="preserve"> </w:t>
      </w:r>
      <w:r w:rsidRPr="00336D54">
        <w:rPr>
          <w:rFonts w:ascii="serif" w:hAnsi="serif"/>
          <w:sz w:val="24"/>
        </w:rPr>
        <w:t>Art.13</w:t>
      </w:r>
      <w:r w:rsidRPr="00336D54">
        <w:rPr>
          <w:rFonts w:ascii="serif" w:hAnsi="serif"/>
          <w:spacing w:val="-10"/>
          <w:sz w:val="24"/>
        </w:rPr>
        <w:t xml:space="preserve"> </w:t>
      </w:r>
      <w:r w:rsidRPr="00336D54">
        <w:rPr>
          <w:rFonts w:ascii="serif" w:hAnsi="serif"/>
          <w:sz w:val="24"/>
        </w:rPr>
        <w:t>co.</w:t>
      </w:r>
      <w:r w:rsidRPr="00336D54">
        <w:rPr>
          <w:rFonts w:ascii="serif" w:hAnsi="serif"/>
          <w:spacing w:val="-9"/>
          <w:sz w:val="24"/>
        </w:rPr>
        <w:t xml:space="preserve"> </w:t>
      </w:r>
      <w:r w:rsidRPr="00336D54">
        <w:rPr>
          <w:rFonts w:ascii="serif" w:hAnsi="serif"/>
          <w:sz w:val="24"/>
        </w:rPr>
        <w:t>2</w:t>
      </w:r>
      <w:r w:rsidRPr="00336D54">
        <w:rPr>
          <w:rFonts w:ascii="serif" w:hAnsi="serif"/>
          <w:spacing w:val="-11"/>
          <w:sz w:val="24"/>
        </w:rPr>
        <w:t xml:space="preserve"> </w:t>
      </w:r>
      <w:proofErr w:type="spellStart"/>
      <w:r w:rsidRPr="00336D54">
        <w:rPr>
          <w:rFonts w:ascii="serif" w:hAnsi="serif"/>
          <w:sz w:val="24"/>
        </w:rPr>
        <w:t>lett</w:t>
      </w:r>
      <w:proofErr w:type="spellEnd"/>
      <w:r w:rsidRPr="00336D54">
        <w:rPr>
          <w:rFonts w:ascii="serif" w:hAnsi="serif"/>
          <w:sz w:val="24"/>
        </w:rPr>
        <w:t>.</w:t>
      </w:r>
      <w:r w:rsidRPr="00336D54">
        <w:rPr>
          <w:rFonts w:ascii="serif" w:hAnsi="serif"/>
          <w:spacing w:val="-10"/>
          <w:sz w:val="24"/>
        </w:rPr>
        <w:t xml:space="preserve"> </w:t>
      </w:r>
      <w:r w:rsidRPr="00336D54">
        <w:rPr>
          <w:rFonts w:ascii="serif" w:hAnsi="serif"/>
          <w:spacing w:val="-5"/>
          <w:sz w:val="24"/>
        </w:rPr>
        <w:t>a)</w:t>
      </w:r>
    </w:p>
    <w:p w:rsidR="00336D54" w:rsidRDefault="00336D54" w:rsidP="00336D54">
      <w:pPr>
        <w:pStyle w:val="Corpotesto"/>
        <w:ind w:left="170" w:right="257"/>
        <w:jc w:val="both"/>
        <w:rPr>
          <w:rFonts w:hint="eastAsia"/>
        </w:rPr>
      </w:pPr>
      <w:r>
        <w:t>La normativa in vigore sulla conservazione della documentazione amministrativa (protocollo e conservazione</w:t>
      </w:r>
      <w:r>
        <w:rPr>
          <w:spacing w:val="-15"/>
        </w:rPr>
        <w:t xml:space="preserve"> </w:t>
      </w:r>
      <w:r>
        <w:t>documentale)</w:t>
      </w:r>
      <w:r>
        <w:rPr>
          <w:spacing w:val="-15"/>
        </w:rPr>
        <w:t xml:space="preserve"> </w:t>
      </w:r>
      <w:r>
        <w:t>determina</w:t>
      </w:r>
      <w:r>
        <w:rPr>
          <w:spacing w:val="-15"/>
        </w:rPr>
        <w:t xml:space="preserve"> </w:t>
      </w:r>
      <w:r>
        <w:t>il</w:t>
      </w:r>
      <w:r>
        <w:rPr>
          <w:spacing w:val="-15"/>
        </w:rPr>
        <w:t xml:space="preserve"> </w:t>
      </w:r>
      <w:r>
        <w:t>periodo</w:t>
      </w:r>
      <w:r>
        <w:rPr>
          <w:spacing w:val="-15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cui</w:t>
      </w:r>
      <w:r>
        <w:rPr>
          <w:spacing w:val="-15"/>
        </w:rPr>
        <w:t xml:space="preserve"> </w:t>
      </w:r>
      <w:r>
        <w:t>i</w:t>
      </w:r>
      <w:r>
        <w:rPr>
          <w:spacing w:val="-15"/>
        </w:rPr>
        <w:t xml:space="preserve"> </w:t>
      </w:r>
      <w:r>
        <w:t>dati</w:t>
      </w:r>
      <w:r>
        <w:rPr>
          <w:spacing w:val="-15"/>
        </w:rPr>
        <w:t xml:space="preserve"> </w:t>
      </w:r>
      <w:r>
        <w:t>dovranno</w:t>
      </w:r>
      <w:r>
        <w:rPr>
          <w:spacing w:val="-15"/>
        </w:rPr>
        <w:t xml:space="preserve"> </w:t>
      </w:r>
      <w:r>
        <w:t>essere</w:t>
      </w:r>
      <w:r>
        <w:rPr>
          <w:spacing w:val="-15"/>
        </w:rPr>
        <w:t xml:space="preserve"> </w:t>
      </w:r>
      <w:r>
        <w:t>conservati</w:t>
      </w:r>
      <w:r>
        <w:rPr>
          <w:spacing w:val="-15"/>
        </w:rPr>
        <w:t xml:space="preserve"> </w:t>
      </w:r>
      <w:r>
        <w:t>per</w:t>
      </w:r>
      <w:r>
        <w:rPr>
          <w:spacing w:val="-15"/>
        </w:rPr>
        <w:t xml:space="preserve"> </w:t>
      </w:r>
      <w:r>
        <w:t>finalità</w:t>
      </w:r>
      <w:r>
        <w:rPr>
          <w:spacing w:val="24"/>
        </w:rPr>
        <w:t xml:space="preserve"> </w:t>
      </w:r>
      <w:r>
        <w:t xml:space="preserve">di archiviazione, ai sensi dell’art. 5, par. 1, </w:t>
      </w:r>
      <w:proofErr w:type="spellStart"/>
      <w:r>
        <w:t>lett</w:t>
      </w:r>
      <w:proofErr w:type="spellEnd"/>
      <w:r>
        <w:t>. e) del Regolamento UE 679/2016.</w:t>
      </w:r>
    </w:p>
    <w:p w:rsidR="00336D54" w:rsidRDefault="00336D54" w:rsidP="00336D54">
      <w:pPr>
        <w:pStyle w:val="Corpotesto"/>
        <w:ind w:left="170" w:right="270"/>
        <w:jc w:val="both"/>
        <w:rPr>
          <w:rFonts w:hint="eastAsia"/>
        </w:rPr>
      </w:pPr>
      <w:r>
        <w:t>I dati raccolti dal Titolare del trattamento potranno essere trattati inoltre a fini di archiviazione (protocollo e conservazione documentale) nonché, in forma aggregata, a fini statistici.</w:t>
      </w:r>
    </w:p>
    <w:p w:rsidR="00336D54" w:rsidRDefault="00336D54" w:rsidP="00336D54">
      <w:pPr>
        <w:pStyle w:val="Corpotesto"/>
        <w:spacing w:before="25"/>
        <w:rPr>
          <w:rFonts w:hint="eastAsia"/>
        </w:rPr>
      </w:pPr>
    </w:p>
    <w:p w:rsidR="00336D54" w:rsidRPr="00336D54" w:rsidRDefault="00336D54" w:rsidP="00336D54">
      <w:pPr>
        <w:pStyle w:val="Titolo1"/>
        <w:spacing w:before="1" w:line="272" w:lineRule="exact"/>
        <w:rPr>
          <w:rFonts w:ascii="serif" w:hAnsi="serif" w:hint="eastAsia"/>
          <w:sz w:val="24"/>
        </w:rPr>
      </w:pPr>
      <w:r w:rsidRPr="00336D54">
        <w:rPr>
          <w:rFonts w:ascii="serif" w:hAnsi="serif"/>
          <w:sz w:val="24"/>
        </w:rPr>
        <w:t>Diritti</w:t>
      </w:r>
      <w:r w:rsidRPr="00336D54">
        <w:rPr>
          <w:rFonts w:ascii="serif" w:hAnsi="serif"/>
          <w:spacing w:val="-15"/>
          <w:sz w:val="24"/>
        </w:rPr>
        <w:t xml:space="preserve"> </w:t>
      </w:r>
      <w:r w:rsidRPr="00336D54">
        <w:rPr>
          <w:rFonts w:ascii="serif" w:hAnsi="serif"/>
          <w:sz w:val="24"/>
        </w:rPr>
        <w:t>dell'interessato</w:t>
      </w:r>
      <w:r w:rsidRPr="00336D54">
        <w:rPr>
          <w:rFonts w:ascii="serif" w:hAnsi="serif"/>
          <w:spacing w:val="-13"/>
          <w:sz w:val="24"/>
        </w:rPr>
        <w:t xml:space="preserve"> </w:t>
      </w:r>
      <w:r w:rsidRPr="00336D54">
        <w:rPr>
          <w:rFonts w:ascii="serif" w:hAnsi="serif"/>
          <w:sz w:val="24"/>
        </w:rPr>
        <w:t>–</w:t>
      </w:r>
      <w:r w:rsidRPr="00336D54">
        <w:rPr>
          <w:rFonts w:ascii="serif" w:hAnsi="serif"/>
          <w:spacing w:val="-9"/>
          <w:sz w:val="24"/>
        </w:rPr>
        <w:t xml:space="preserve"> </w:t>
      </w:r>
      <w:r w:rsidRPr="00336D54">
        <w:rPr>
          <w:rFonts w:ascii="serif" w:hAnsi="serif"/>
          <w:sz w:val="24"/>
        </w:rPr>
        <w:t>Capo</w:t>
      </w:r>
      <w:r w:rsidRPr="00336D54">
        <w:rPr>
          <w:rFonts w:ascii="serif" w:hAnsi="serif"/>
          <w:spacing w:val="-9"/>
          <w:sz w:val="24"/>
        </w:rPr>
        <w:t xml:space="preserve"> </w:t>
      </w:r>
      <w:r w:rsidRPr="00336D54">
        <w:rPr>
          <w:rFonts w:ascii="serif" w:hAnsi="serif"/>
          <w:sz w:val="24"/>
        </w:rPr>
        <w:t>III</w:t>
      </w:r>
      <w:r w:rsidRPr="00336D54">
        <w:rPr>
          <w:rFonts w:ascii="serif" w:hAnsi="serif"/>
          <w:spacing w:val="-15"/>
          <w:sz w:val="24"/>
        </w:rPr>
        <w:t xml:space="preserve"> </w:t>
      </w:r>
      <w:r w:rsidRPr="00336D54">
        <w:rPr>
          <w:rFonts w:ascii="serif" w:hAnsi="serif"/>
          <w:sz w:val="24"/>
        </w:rPr>
        <w:t>del</w:t>
      </w:r>
      <w:r w:rsidRPr="00336D54">
        <w:rPr>
          <w:rFonts w:ascii="serif" w:hAnsi="serif"/>
          <w:spacing w:val="-11"/>
          <w:sz w:val="24"/>
        </w:rPr>
        <w:t xml:space="preserve"> </w:t>
      </w:r>
      <w:r w:rsidRPr="00336D54">
        <w:rPr>
          <w:rFonts w:ascii="serif" w:hAnsi="serif"/>
          <w:sz w:val="24"/>
        </w:rPr>
        <w:t>Regolamento</w:t>
      </w:r>
      <w:r w:rsidRPr="00336D54">
        <w:rPr>
          <w:rFonts w:ascii="serif" w:hAnsi="serif"/>
          <w:spacing w:val="-14"/>
          <w:sz w:val="24"/>
        </w:rPr>
        <w:t xml:space="preserve"> </w:t>
      </w:r>
      <w:r w:rsidRPr="00336D54">
        <w:rPr>
          <w:rFonts w:ascii="serif" w:hAnsi="serif"/>
          <w:sz w:val="24"/>
        </w:rPr>
        <w:t>UE</w:t>
      </w:r>
      <w:r w:rsidRPr="00336D54">
        <w:rPr>
          <w:rFonts w:ascii="serif" w:hAnsi="serif"/>
          <w:spacing w:val="-10"/>
          <w:sz w:val="24"/>
        </w:rPr>
        <w:t xml:space="preserve"> </w:t>
      </w:r>
      <w:r w:rsidRPr="00336D54">
        <w:rPr>
          <w:rFonts w:ascii="serif" w:hAnsi="serif"/>
          <w:spacing w:val="-2"/>
          <w:sz w:val="24"/>
        </w:rPr>
        <w:t>n.679/2016</w:t>
      </w:r>
    </w:p>
    <w:p w:rsidR="00336D54" w:rsidRDefault="00336D54" w:rsidP="00336D54">
      <w:pPr>
        <w:pStyle w:val="Corpotesto"/>
        <w:ind w:left="170" w:right="255"/>
        <w:jc w:val="both"/>
        <w:rPr>
          <w:rFonts w:hint="eastAsia"/>
        </w:rPr>
      </w:pPr>
      <w:r>
        <w:t>I</w:t>
      </w:r>
      <w:r>
        <w:rPr>
          <w:spacing w:val="-15"/>
        </w:rPr>
        <w:t xml:space="preserve"> </w:t>
      </w:r>
      <w:r>
        <w:t>diritti</w:t>
      </w:r>
      <w:r>
        <w:rPr>
          <w:spacing w:val="-15"/>
        </w:rPr>
        <w:t xml:space="preserve"> </w:t>
      </w:r>
      <w:r>
        <w:t>dell’interessato</w:t>
      </w:r>
      <w:r>
        <w:rPr>
          <w:spacing w:val="-15"/>
        </w:rPr>
        <w:t xml:space="preserve"> </w:t>
      </w:r>
      <w:r>
        <w:t>sono</w:t>
      </w:r>
      <w:r>
        <w:rPr>
          <w:spacing w:val="-15"/>
        </w:rPr>
        <w:t xml:space="preserve"> </w:t>
      </w:r>
      <w:r>
        <w:t>previsti</w:t>
      </w:r>
      <w:r>
        <w:rPr>
          <w:spacing w:val="-15"/>
        </w:rPr>
        <w:t xml:space="preserve"> </w:t>
      </w:r>
      <w:r>
        <w:t>dal</w:t>
      </w:r>
      <w:r>
        <w:rPr>
          <w:spacing w:val="-15"/>
        </w:rPr>
        <w:t xml:space="preserve"> </w:t>
      </w:r>
      <w:r>
        <w:t>Regolamento</w:t>
      </w:r>
      <w:r>
        <w:rPr>
          <w:spacing w:val="-15"/>
        </w:rPr>
        <w:t xml:space="preserve"> </w:t>
      </w:r>
      <w:r>
        <w:t>UE</w:t>
      </w:r>
      <w:r>
        <w:rPr>
          <w:spacing w:val="-15"/>
        </w:rPr>
        <w:t xml:space="preserve"> </w:t>
      </w:r>
      <w:r>
        <w:t>679/2016</w:t>
      </w:r>
      <w:r>
        <w:rPr>
          <w:spacing w:val="-15"/>
        </w:rPr>
        <w:t xml:space="preserve"> </w:t>
      </w:r>
      <w:r>
        <w:t>ed</w:t>
      </w:r>
      <w:r>
        <w:rPr>
          <w:spacing w:val="-15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particolare</w:t>
      </w:r>
      <w:r>
        <w:rPr>
          <w:spacing w:val="-15"/>
        </w:rPr>
        <w:t xml:space="preserve"> </w:t>
      </w:r>
      <w:r>
        <w:t>l’interessato</w:t>
      </w:r>
      <w:r>
        <w:rPr>
          <w:spacing w:val="-15"/>
        </w:rPr>
        <w:t xml:space="preserve"> </w:t>
      </w:r>
      <w:r>
        <w:t>potrà richiedere l’accesso ai dati personali che lo riguardano, la rettifica, l’integrazione o, ricorrendone gli estremi, la cancellazione o la limitazione al trattamento, ovvero opporsi al trattamento. Altresì, l’interessato può proporre reclamo al Garante per la protezione dei dati personali (art. 77 del Regolamento UE 679/2016).</w:t>
      </w:r>
    </w:p>
    <w:p w:rsidR="00336D54" w:rsidRDefault="00336D54" w:rsidP="00336D54">
      <w:pPr>
        <w:pStyle w:val="Corpotesto"/>
        <w:spacing w:before="212"/>
        <w:rPr>
          <w:rFonts w:hint="eastAsia"/>
        </w:rPr>
      </w:pPr>
    </w:p>
    <w:p w:rsidR="00B91F63" w:rsidRDefault="00EB3175">
      <w:pPr>
        <w:pStyle w:val="Standard"/>
        <w:rPr>
          <w:rFonts w:ascii="Times New Roman" w:eastAsia="Times New Roman" w:hAnsi="Times New Roman" w:cs="Times New Roman"/>
          <w:b/>
          <w:bCs/>
          <w:szCs w:val="20"/>
        </w:rPr>
      </w:pPr>
      <w:r>
        <w:rPr>
          <w:rFonts w:ascii="Times New Roman" w:eastAsia="Times New Roman" w:hAnsi="Times New Roman" w:cs="Times New Roman"/>
          <w:b/>
          <w:bCs/>
          <w:szCs w:val="20"/>
        </w:rPr>
        <w:t>9. Avvertenze</w:t>
      </w:r>
    </w:p>
    <w:p w:rsidR="00B91F63" w:rsidRDefault="00EB3175">
      <w:pPr>
        <w:pStyle w:val="Standard"/>
        <w:jc w:val="both"/>
        <w:rPr>
          <w:rFonts w:ascii="Times New Roman" w:eastAsia="Times New Roman" w:hAnsi="Times New Roman" w:cs="Times New Roman"/>
          <w:szCs w:val="20"/>
        </w:rPr>
      </w:pPr>
      <w:r>
        <w:rPr>
          <w:rFonts w:ascii="Times New Roman" w:eastAsia="Times New Roman" w:hAnsi="Times New Roman" w:cs="Times New Roman"/>
          <w:szCs w:val="20"/>
        </w:rPr>
        <w:t>Si ricorda che la domanda viene presentata sotto la responsabilità del dichiarante e pertanto si invita a verificare attentamente l’esattezza dei dati ivi contenuti. L’Amministrazione Comunale non risponde dell’esclusione della domanda dovuta ad errori nella compilazione o ad omissioni che ne impediscano la valutazione ai fini dell’accesso al contributo. Si ribadisce inoltre che le domande saranno sottoposte a successivo controllo, anche da parte dell’Autorità Giudiziaria, e che eventuali dichiarazioni difformi, incomplete e non veritiere comportano, oltre alla restituzione del contributo e/o alla perdita del beneficio, conseguenze di ordine civile e penale.</w:t>
      </w:r>
    </w:p>
    <w:p w:rsidR="00B91F63" w:rsidRDefault="00B91F63">
      <w:pPr>
        <w:pStyle w:val="Standard"/>
        <w:jc w:val="both"/>
        <w:rPr>
          <w:rFonts w:ascii="Times New Roman" w:eastAsia="Times New Roman" w:hAnsi="Times New Roman" w:cs="Times New Roman"/>
          <w:szCs w:val="20"/>
        </w:rPr>
      </w:pPr>
    </w:p>
    <w:p w:rsidR="00B91F63" w:rsidRDefault="00B91F63">
      <w:pPr>
        <w:pStyle w:val="Standard"/>
        <w:jc w:val="both"/>
        <w:rPr>
          <w:rFonts w:ascii="Times New Roman" w:eastAsia="Times New Roman" w:hAnsi="Times New Roman" w:cs="Times New Roman"/>
          <w:szCs w:val="20"/>
        </w:rPr>
      </w:pPr>
    </w:p>
    <w:p w:rsidR="00B91F63" w:rsidRDefault="00B91F63">
      <w:pPr>
        <w:pStyle w:val="Standard"/>
        <w:jc w:val="both"/>
        <w:rPr>
          <w:rFonts w:ascii="Times New Roman" w:eastAsia="Times New Roman" w:hAnsi="Times New Roman" w:cs="Times New Roman"/>
          <w:szCs w:val="20"/>
        </w:rPr>
      </w:pPr>
    </w:p>
    <w:p w:rsidR="00B91F63" w:rsidRDefault="00B91F63">
      <w:pPr>
        <w:pStyle w:val="Standard"/>
        <w:jc w:val="both"/>
        <w:rPr>
          <w:rFonts w:ascii="Times New Roman" w:eastAsia="Times New Roman" w:hAnsi="Times New Roman" w:cs="Times New Roman"/>
          <w:szCs w:val="20"/>
        </w:rPr>
      </w:pPr>
    </w:p>
    <w:p w:rsidR="00B91F63" w:rsidRDefault="00B91F63">
      <w:pPr>
        <w:pStyle w:val="Standard"/>
        <w:jc w:val="both"/>
        <w:rPr>
          <w:rFonts w:ascii="Times New Roman" w:eastAsia="Times New Roman" w:hAnsi="Times New Roman" w:cs="Times New Roman"/>
          <w:szCs w:val="20"/>
        </w:rPr>
      </w:pPr>
    </w:p>
    <w:p w:rsidR="00B91F63" w:rsidRDefault="00B91F63">
      <w:pPr>
        <w:pStyle w:val="Standard"/>
        <w:jc w:val="both"/>
        <w:rPr>
          <w:rFonts w:ascii="Times New Roman" w:eastAsia="Times New Roman" w:hAnsi="Times New Roman" w:cs="Times New Roman"/>
          <w:szCs w:val="20"/>
        </w:rPr>
      </w:pPr>
    </w:p>
    <w:p w:rsidR="00B91F63" w:rsidRDefault="00EB3175" w:rsidP="002963C3">
      <w:pPr>
        <w:pStyle w:val="Standard"/>
        <w:jc w:val="center"/>
        <w:rPr>
          <w:rFonts w:ascii="Times New Roman" w:eastAsia="Times New Roman" w:hAnsi="Times New Roman" w:cs="Times New Roman"/>
        </w:rPr>
      </w:pP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 w:rsidR="002963C3">
        <w:rPr>
          <w:rFonts w:ascii="Times New Roman" w:eastAsia="Times New Roman" w:hAnsi="Times New Roman" w:cs="Times New Roman"/>
        </w:rPr>
        <w:t>Il Responsabile I^ Area Servizi Sociali</w:t>
      </w:r>
    </w:p>
    <w:p w:rsidR="002963C3" w:rsidRDefault="002963C3" w:rsidP="002963C3">
      <w:pPr>
        <w:pStyle w:val="Standard"/>
        <w:ind w:left="2160" w:firstLine="720"/>
        <w:jc w:val="center"/>
        <w:rPr>
          <w:rFonts w:ascii="Times New Roman" w:eastAsia="Times New Roman" w:hAnsi="Times New Roman" w:cs="Times New Roman"/>
          <w:sz w:val="18"/>
          <w:szCs w:val="18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</w:rPr>
        <w:t>Dott. Antonio Miozzo</w:t>
      </w:r>
    </w:p>
    <w:sectPr w:rsidR="002963C3" w:rsidSect="00A808A8">
      <w:footerReference w:type="default" r:id="rId15"/>
      <w:pgSz w:w="11907" w:h="16839" w:code="9"/>
      <w:pgMar w:top="737" w:right="1134" w:bottom="2348" w:left="1134" w:header="720" w:footer="594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6771" w:rsidRDefault="00EB3175">
      <w:pPr>
        <w:rPr>
          <w:rFonts w:hint="eastAsia"/>
        </w:rPr>
      </w:pPr>
      <w:r>
        <w:separator/>
      </w:r>
    </w:p>
  </w:endnote>
  <w:endnote w:type="continuationSeparator" w:id="0">
    <w:p w:rsidR="00506771" w:rsidRDefault="00EB3175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OpenSymbol">
    <w:charset w:val="02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ndale Sans UI"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Liberation Mono">
    <w:charset w:val="00"/>
    <w:family w:val="modern"/>
    <w:pitch w:val="default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rif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42B5" w:rsidRDefault="002963C3">
    <w:pPr>
      <w:pStyle w:val="Standard"/>
      <w:jc w:val="center"/>
      <w:rPr>
        <w:rFonts w:hint="eastAsia"/>
        <w:i/>
        <w:sz w:val="16"/>
      </w:rPr>
    </w:pPr>
  </w:p>
  <w:p w:rsidR="0018771E" w:rsidRDefault="0018771E" w:rsidP="0018771E">
    <w:pPr>
      <w:pStyle w:val="Standard"/>
      <w:jc w:val="center"/>
      <w:rPr>
        <w:rFonts w:hint="eastAsia"/>
        <w:i/>
        <w:sz w:val="16"/>
      </w:rPr>
    </w:pPr>
  </w:p>
  <w:p w:rsidR="0018771E" w:rsidRDefault="0018771E" w:rsidP="0018771E">
    <w:pPr>
      <w:pStyle w:val="Standard"/>
      <w:jc w:val="center"/>
      <w:rPr>
        <w:rFonts w:hint="eastAsia"/>
        <w:i/>
        <w:sz w:val="16"/>
        <w:shd w:val="clear" w:color="auto" w:fill="FFFF00"/>
      </w:rPr>
    </w:pPr>
    <w:r>
      <w:rPr>
        <w:i/>
        <w:sz w:val="16"/>
        <w:shd w:val="clear" w:color="auto" w:fill="FFFF00"/>
      </w:rPr>
      <w:t xml:space="preserve">Capo Settore Servizi Sociali: </w:t>
    </w:r>
    <w:proofErr w:type="spellStart"/>
    <w:r>
      <w:rPr>
        <w:i/>
        <w:sz w:val="16"/>
        <w:shd w:val="clear" w:color="auto" w:fill="FFFF00"/>
      </w:rPr>
      <w:t>Dott</w:t>
    </w:r>
    <w:proofErr w:type="spellEnd"/>
    <w:r>
      <w:rPr>
        <w:i/>
        <w:sz w:val="16"/>
        <w:shd w:val="clear" w:color="auto" w:fill="FFFF00"/>
      </w:rPr>
      <w:t xml:space="preserve"> Miozzo Antonio</w:t>
    </w:r>
  </w:p>
  <w:p w:rsidR="0018771E" w:rsidRDefault="0018771E" w:rsidP="0018771E">
    <w:pPr>
      <w:pStyle w:val="Standard"/>
      <w:jc w:val="center"/>
      <w:rPr>
        <w:rFonts w:hint="eastAsia"/>
        <w:i/>
        <w:sz w:val="16"/>
        <w:shd w:val="clear" w:color="auto" w:fill="FFFF00"/>
      </w:rPr>
    </w:pPr>
  </w:p>
  <w:p w:rsidR="0018771E" w:rsidRDefault="0018771E" w:rsidP="0018771E">
    <w:pPr>
      <w:pStyle w:val="Standard"/>
      <w:tabs>
        <w:tab w:val="left" w:pos="1418"/>
      </w:tabs>
      <w:jc w:val="center"/>
      <w:rPr>
        <w:rFonts w:hint="eastAsia"/>
      </w:rPr>
    </w:pPr>
    <w:r>
      <w:rPr>
        <w:rStyle w:val="Internetlink"/>
        <w:rFonts w:eastAsia="Times New Roman"/>
        <w:color w:val="000000"/>
        <w:sz w:val="16"/>
        <w:szCs w:val="16"/>
        <w:u w:val="none"/>
        <w:shd w:val="clear" w:color="auto" w:fill="FFFF00"/>
      </w:rPr>
      <w:t>Indirizzo e-mail:</w:t>
    </w:r>
    <w:r>
      <w:rPr>
        <w:rStyle w:val="Internetlink"/>
        <w:rFonts w:eastAsia="Times New Roman"/>
        <w:i/>
        <w:iCs/>
        <w:sz w:val="16"/>
        <w:szCs w:val="16"/>
        <w:shd w:val="clear" w:color="auto" w:fill="FFFF00"/>
      </w:rPr>
      <w:t xml:space="preserve"> </w:t>
    </w:r>
    <w:hyperlink r:id="rId1" w:history="1">
      <w:r>
        <w:rPr>
          <w:rStyle w:val="Collegamentoipertestuale"/>
          <w:rFonts w:eastAsia="Times New Roman"/>
          <w:i/>
          <w:iCs/>
          <w:sz w:val="16"/>
          <w:szCs w:val="16"/>
          <w:shd w:val="clear" w:color="auto" w:fill="FFFF00"/>
        </w:rPr>
        <w:t>segreteriasociale@comune.mestrino.pd.it</w:t>
      </w:r>
    </w:hyperlink>
  </w:p>
  <w:p w:rsidR="0018771E" w:rsidRDefault="0018771E" w:rsidP="0018771E">
    <w:pPr>
      <w:pStyle w:val="Standard"/>
      <w:tabs>
        <w:tab w:val="left" w:pos="1418"/>
      </w:tabs>
      <w:jc w:val="center"/>
      <w:rPr>
        <w:rFonts w:hint="eastAsia"/>
      </w:rPr>
    </w:pPr>
    <w:r>
      <w:rPr>
        <w:rStyle w:val="Internetlink"/>
        <w:rFonts w:eastAsia="Times New Roman"/>
        <w:i/>
        <w:iCs/>
        <w:sz w:val="16"/>
        <w:szCs w:val="16"/>
        <w:shd w:val="clear" w:color="auto" w:fill="FFFF00"/>
      </w:rPr>
      <w:t>Ricevimento: martedì – giovedì 8.30 – 12.30</w:t>
    </w:r>
  </w:p>
  <w:p w:rsidR="005D42B5" w:rsidRDefault="002963C3" w:rsidP="0018771E">
    <w:pPr>
      <w:pStyle w:val="Standard"/>
      <w:jc w:val="center"/>
      <w:rPr>
        <w:rFonts w:hint="eastAsi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6771" w:rsidRDefault="00EB3175">
      <w:pPr>
        <w:rPr>
          <w:rFonts w:hint="eastAsia"/>
        </w:rPr>
      </w:pPr>
      <w:r>
        <w:rPr>
          <w:color w:val="000000"/>
        </w:rPr>
        <w:ptab w:relativeTo="margin" w:alignment="center" w:leader="none"/>
      </w:r>
    </w:p>
  </w:footnote>
  <w:footnote w:type="continuationSeparator" w:id="0">
    <w:p w:rsidR="00506771" w:rsidRDefault="00EB3175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283CE9"/>
    <w:multiLevelType w:val="multilevel"/>
    <w:tmpl w:val="097ADC5C"/>
    <w:styleLink w:val="WW8Num22"/>
    <w:lvl w:ilvl="0">
      <w:numFmt w:val="bullet"/>
      <w:lvlText w:val=""/>
      <w:lvlJc w:val="left"/>
      <w:pPr>
        <w:ind w:left="360" w:hanging="360"/>
      </w:pPr>
      <w:rPr>
        <w:rFonts w:ascii="Symbol" w:hAnsi="Symbol" w:cs="Symbol"/>
        <w:color w:val="auto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040D0A4E"/>
    <w:multiLevelType w:val="multilevel"/>
    <w:tmpl w:val="0AA84556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b w:val="0"/>
        <w:bCs w:val="0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b w:val="0"/>
        <w:bCs w:val="0"/>
      </w:rPr>
    </w:lvl>
    <w:lvl w:ilvl="3">
      <w:start w:val="1"/>
      <w:numFmt w:val="lowerLetter"/>
      <w:lvlText w:val="%4)"/>
      <w:lvlJc w:val="left"/>
      <w:pPr>
        <w:ind w:left="1800" w:hanging="360"/>
      </w:pPr>
      <w:rPr>
        <w:b w:val="0"/>
        <w:bCs w:val="0"/>
      </w:rPr>
    </w:lvl>
    <w:lvl w:ilvl="4">
      <w:start w:val="1"/>
      <w:numFmt w:val="lowerLetter"/>
      <w:lvlText w:val="%5)"/>
      <w:lvlJc w:val="left"/>
      <w:pPr>
        <w:ind w:left="2160" w:hanging="360"/>
      </w:pPr>
      <w:rPr>
        <w:b w:val="0"/>
        <w:bCs w:val="0"/>
      </w:rPr>
    </w:lvl>
    <w:lvl w:ilvl="5">
      <w:start w:val="1"/>
      <w:numFmt w:val="lowerLetter"/>
      <w:lvlText w:val="%6)"/>
      <w:lvlJc w:val="left"/>
      <w:pPr>
        <w:ind w:left="2520" w:hanging="360"/>
      </w:pPr>
      <w:rPr>
        <w:b w:val="0"/>
        <w:bCs w:val="0"/>
      </w:rPr>
    </w:lvl>
    <w:lvl w:ilvl="6">
      <w:start w:val="1"/>
      <w:numFmt w:val="lowerLetter"/>
      <w:lvlText w:val="%7)"/>
      <w:lvlJc w:val="left"/>
      <w:pPr>
        <w:ind w:left="2880" w:hanging="360"/>
      </w:pPr>
      <w:rPr>
        <w:b w:val="0"/>
        <w:bCs w:val="0"/>
      </w:rPr>
    </w:lvl>
    <w:lvl w:ilvl="7">
      <w:start w:val="1"/>
      <w:numFmt w:val="lowerLetter"/>
      <w:lvlText w:val="%8)"/>
      <w:lvlJc w:val="left"/>
      <w:pPr>
        <w:ind w:left="3240" w:hanging="360"/>
      </w:pPr>
      <w:rPr>
        <w:b w:val="0"/>
        <w:bCs w:val="0"/>
      </w:rPr>
    </w:lvl>
    <w:lvl w:ilvl="8">
      <w:start w:val="1"/>
      <w:numFmt w:val="lowerLetter"/>
      <w:lvlText w:val="%9)"/>
      <w:lvlJc w:val="left"/>
      <w:pPr>
        <w:ind w:left="3600" w:hanging="360"/>
      </w:pPr>
      <w:rPr>
        <w:b w:val="0"/>
        <w:bCs w:val="0"/>
      </w:rPr>
    </w:lvl>
  </w:abstractNum>
  <w:abstractNum w:abstractNumId="2" w15:restartNumberingAfterBreak="0">
    <w:nsid w:val="07A154C2"/>
    <w:multiLevelType w:val="multilevel"/>
    <w:tmpl w:val="D922802C"/>
    <w:styleLink w:val="WW8Num1"/>
    <w:lvl w:ilvl="0">
      <w:start w:val="14"/>
      <w:numFmt w:val="upperLetter"/>
      <w:lvlText w:val="%1."/>
      <w:lvlJc w:val="left"/>
      <w:pPr>
        <w:ind w:left="1470" w:hanging="147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88A3D95"/>
    <w:multiLevelType w:val="multilevel"/>
    <w:tmpl w:val="60A4D722"/>
    <w:styleLink w:val="WW8Num16"/>
    <w:lvl w:ilvl="0">
      <w:start w:val="1"/>
      <w:numFmt w:val="decimal"/>
      <w:lvlText w:val="%1."/>
      <w:lvlJc w:val="left"/>
      <w:pPr>
        <w:ind w:left="1428" w:hanging="360"/>
      </w:pPr>
    </w:lvl>
    <w:lvl w:ilvl="1">
      <w:start w:val="1"/>
      <w:numFmt w:val="lowerLetter"/>
      <w:lvlText w:val="%2."/>
      <w:lvlJc w:val="left"/>
      <w:pPr>
        <w:ind w:left="2148" w:hanging="360"/>
      </w:pPr>
    </w:lvl>
    <w:lvl w:ilvl="2">
      <w:start w:val="1"/>
      <w:numFmt w:val="lowerRoman"/>
      <w:lvlText w:val="%3."/>
      <w:lvlJc w:val="right"/>
      <w:pPr>
        <w:ind w:left="2868" w:hanging="180"/>
      </w:pPr>
    </w:lvl>
    <w:lvl w:ilvl="3">
      <w:start w:val="1"/>
      <w:numFmt w:val="decimal"/>
      <w:lvlText w:val="%4."/>
      <w:lvlJc w:val="left"/>
      <w:pPr>
        <w:ind w:left="3588" w:hanging="360"/>
      </w:pPr>
    </w:lvl>
    <w:lvl w:ilvl="4">
      <w:start w:val="1"/>
      <w:numFmt w:val="lowerLetter"/>
      <w:lvlText w:val="%5."/>
      <w:lvlJc w:val="left"/>
      <w:pPr>
        <w:ind w:left="4308" w:hanging="360"/>
      </w:pPr>
    </w:lvl>
    <w:lvl w:ilvl="5">
      <w:start w:val="1"/>
      <w:numFmt w:val="lowerRoman"/>
      <w:lvlText w:val="%6."/>
      <w:lvlJc w:val="right"/>
      <w:pPr>
        <w:ind w:left="5028" w:hanging="180"/>
      </w:pPr>
    </w:lvl>
    <w:lvl w:ilvl="6">
      <w:start w:val="1"/>
      <w:numFmt w:val="decimal"/>
      <w:lvlText w:val="%7."/>
      <w:lvlJc w:val="left"/>
      <w:pPr>
        <w:ind w:left="5748" w:hanging="360"/>
      </w:pPr>
    </w:lvl>
    <w:lvl w:ilvl="7">
      <w:start w:val="1"/>
      <w:numFmt w:val="lowerLetter"/>
      <w:lvlText w:val="%8."/>
      <w:lvlJc w:val="left"/>
      <w:pPr>
        <w:ind w:left="6468" w:hanging="360"/>
      </w:pPr>
    </w:lvl>
    <w:lvl w:ilvl="8">
      <w:start w:val="1"/>
      <w:numFmt w:val="lowerRoman"/>
      <w:lvlText w:val="%9."/>
      <w:lvlJc w:val="right"/>
      <w:pPr>
        <w:ind w:left="7188" w:hanging="180"/>
      </w:pPr>
    </w:lvl>
  </w:abstractNum>
  <w:abstractNum w:abstractNumId="4" w15:restartNumberingAfterBreak="0">
    <w:nsid w:val="0CEF5DC4"/>
    <w:multiLevelType w:val="multilevel"/>
    <w:tmpl w:val="ED16141C"/>
    <w:styleLink w:val="WW8Num2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196A249B"/>
    <w:multiLevelType w:val="multilevel"/>
    <w:tmpl w:val="18C2356E"/>
    <w:styleLink w:val="WW8Num21"/>
    <w:lvl w:ilvl="0">
      <w:numFmt w:val="bullet"/>
      <w:lvlText w:val="-"/>
      <w:lvlJc w:val="left"/>
      <w:pPr>
        <w:ind w:left="360" w:hanging="360"/>
      </w:pPr>
      <w:rPr>
        <w:rFonts w:ascii="Liberation Serif" w:hAnsi="Liberation Seri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1AFB333B"/>
    <w:multiLevelType w:val="multilevel"/>
    <w:tmpl w:val="3A1CA41A"/>
    <w:styleLink w:val="WW8Num33"/>
    <w:lvl w:ilvl="0">
      <w:numFmt w:val="bullet"/>
      <w:lvlText w:val=""/>
      <w:lvlJc w:val="left"/>
      <w:pPr>
        <w:ind w:left="36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1C1A4A5F"/>
    <w:multiLevelType w:val="multilevel"/>
    <w:tmpl w:val="D8780384"/>
    <w:styleLink w:val="WW8Num13"/>
    <w:lvl w:ilvl="0">
      <w:numFmt w:val="bullet"/>
      <w:lvlText w:val="-"/>
      <w:lvlJc w:val="left"/>
      <w:pPr>
        <w:ind w:left="360" w:hanging="360"/>
      </w:pPr>
      <w:rPr>
        <w:rFonts w:ascii="Liberation Serif" w:hAnsi="Liberation Seri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DAC07AC"/>
    <w:multiLevelType w:val="multilevel"/>
    <w:tmpl w:val="F8B25700"/>
    <w:styleLink w:val="WW8Num15"/>
    <w:lvl w:ilvl="0">
      <w:numFmt w:val="bullet"/>
      <w:lvlText w:val="-"/>
      <w:lvlJc w:val="left"/>
      <w:pPr>
        <w:ind w:left="360" w:hanging="360"/>
      </w:pPr>
      <w:rPr>
        <w:rFonts w:ascii="Liberation Serif" w:hAnsi="Liberation Seri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1E35165A"/>
    <w:multiLevelType w:val="multilevel"/>
    <w:tmpl w:val="75A80766"/>
    <w:styleLink w:val="WW8Num32"/>
    <w:lvl w:ilvl="0">
      <w:numFmt w:val="bullet"/>
      <w:lvlText w:val="-"/>
      <w:lvlJc w:val="left"/>
      <w:pPr>
        <w:ind w:left="360" w:hanging="360"/>
      </w:pPr>
      <w:rPr>
        <w:rFonts w:ascii="Liberation Serif" w:hAnsi="Liberation Seri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217E2769"/>
    <w:multiLevelType w:val="multilevel"/>
    <w:tmpl w:val="242E3AE2"/>
    <w:styleLink w:val="WW8Num35"/>
    <w:lvl w:ilvl="0">
      <w:numFmt w:val="bullet"/>
      <w:lvlText w:val=""/>
      <w:lvlJc w:val="left"/>
      <w:pPr>
        <w:ind w:left="36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21F45586"/>
    <w:multiLevelType w:val="multilevel"/>
    <w:tmpl w:val="A144394E"/>
    <w:styleLink w:val="WW8Num9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296E0E75"/>
    <w:multiLevelType w:val="multilevel"/>
    <w:tmpl w:val="A4FA77DC"/>
    <w:styleLink w:val="WW8Num2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2A0252DA"/>
    <w:multiLevelType w:val="multilevel"/>
    <w:tmpl w:val="717C3DCE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>
      <w:numFmt w:val="bullet"/>
      <w:lvlText w:val="•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b w:val="0"/>
        <w:bCs w:val="0"/>
      </w:rPr>
    </w:lvl>
    <w:lvl w:ilvl="3">
      <w:start w:val="1"/>
      <w:numFmt w:val="lowerLetter"/>
      <w:lvlText w:val="%4)"/>
      <w:lvlJc w:val="left"/>
      <w:pPr>
        <w:ind w:left="1800" w:hanging="360"/>
      </w:pPr>
      <w:rPr>
        <w:b w:val="0"/>
        <w:bCs w:val="0"/>
      </w:rPr>
    </w:lvl>
    <w:lvl w:ilvl="4">
      <w:start w:val="1"/>
      <w:numFmt w:val="lowerLetter"/>
      <w:lvlText w:val="%5)"/>
      <w:lvlJc w:val="left"/>
      <w:pPr>
        <w:ind w:left="2160" w:hanging="360"/>
      </w:pPr>
      <w:rPr>
        <w:b w:val="0"/>
        <w:bCs w:val="0"/>
      </w:rPr>
    </w:lvl>
    <w:lvl w:ilvl="5">
      <w:start w:val="1"/>
      <w:numFmt w:val="lowerLetter"/>
      <w:lvlText w:val="%6)"/>
      <w:lvlJc w:val="left"/>
      <w:pPr>
        <w:ind w:left="2520" w:hanging="360"/>
      </w:pPr>
      <w:rPr>
        <w:b w:val="0"/>
        <w:bCs w:val="0"/>
      </w:rPr>
    </w:lvl>
    <w:lvl w:ilvl="6">
      <w:start w:val="1"/>
      <w:numFmt w:val="lowerLetter"/>
      <w:lvlText w:val="%7)"/>
      <w:lvlJc w:val="left"/>
      <w:pPr>
        <w:ind w:left="2880" w:hanging="360"/>
      </w:pPr>
      <w:rPr>
        <w:b w:val="0"/>
        <w:bCs w:val="0"/>
      </w:rPr>
    </w:lvl>
    <w:lvl w:ilvl="7">
      <w:start w:val="1"/>
      <w:numFmt w:val="lowerLetter"/>
      <w:lvlText w:val="%8)"/>
      <w:lvlJc w:val="left"/>
      <w:pPr>
        <w:ind w:left="3240" w:hanging="360"/>
      </w:pPr>
      <w:rPr>
        <w:b w:val="0"/>
        <w:bCs w:val="0"/>
      </w:rPr>
    </w:lvl>
    <w:lvl w:ilvl="8">
      <w:start w:val="1"/>
      <w:numFmt w:val="lowerLetter"/>
      <w:lvlText w:val="%9)"/>
      <w:lvlJc w:val="left"/>
      <w:pPr>
        <w:ind w:left="3600" w:hanging="360"/>
      </w:pPr>
      <w:rPr>
        <w:b w:val="0"/>
        <w:bCs w:val="0"/>
      </w:rPr>
    </w:lvl>
  </w:abstractNum>
  <w:abstractNum w:abstractNumId="14" w15:restartNumberingAfterBreak="0">
    <w:nsid w:val="2B5D37F0"/>
    <w:multiLevelType w:val="multilevel"/>
    <w:tmpl w:val="54EAFE80"/>
    <w:styleLink w:val="WW8Num14"/>
    <w:lvl w:ilvl="0">
      <w:start w:val="1"/>
      <w:numFmt w:val="upperLetter"/>
      <w:lvlText w:val="%1."/>
      <w:lvlJc w:val="left"/>
      <w:pPr>
        <w:ind w:left="5747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2CD75DD6"/>
    <w:multiLevelType w:val="multilevel"/>
    <w:tmpl w:val="453EBC3E"/>
    <w:styleLink w:val="WW8Num23"/>
    <w:lvl w:ilvl="0">
      <w:start w:val="1"/>
      <w:numFmt w:val="decimal"/>
      <w:lvlText w:val="%1)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2F8F4F69"/>
    <w:multiLevelType w:val="multilevel"/>
    <w:tmpl w:val="741CB36A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>
      <w:numFmt w:val="bullet"/>
      <w:lvlText w:val="•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b w:val="0"/>
        <w:bCs w:val="0"/>
      </w:rPr>
    </w:lvl>
    <w:lvl w:ilvl="3">
      <w:start w:val="1"/>
      <w:numFmt w:val="lowerLetter"/>
      <w:lvlText w:val="%4)"/>
      <w:lvlJc w:val="left"/>
      <w:pPr>
        <w:ind w:left="1800" w:hanging="360"/>
      </w:pPr>
      <w:rPr>
        <w:b w:val="0"/>
        <w:bCs w:val="0"/>
      </w:rPr>
    </w:lvl>
    <w:lvl w:ilvl="4">
      <w:start w:val="1"/>
      <w:numFmt w:val="lowerLetter"/>
      <w:lvlText w:val="%5)"/>
      <w:lvlJc w:val="left"/>
      <w:pPr>
        <w:ind w:left="2160" w:hanging="360"/>
      </w:pPr>
      <w:rPr>
        <w:b w:val="0"/>
        <w:bCs w:val="0"/>
      </w:rPr>
    </w:lvl>
    <w:lvl w:ilvl="5">
      <w:start w:val="1"/>
      <w:numFmt w:val="lowerLetter"/>
      <w:lvlText w:val="%6)"/>
      <w:lvlJc w:val="left"/>
      <w:pPr>
        <w:ind w:left="2520" w:hanging="360"/>
      </w:pPr>
      <w:rPr>
        <w:b w:val="0"/>
        <w:bCs w:val="0"/>
      </w:rPr>
    </w:lvl>
    <w:lvl w:ilvl="6">
      <w:start w:val="1"/>
      <w:numFmt w:val="lowerLetter"/>
      <w:lvlText w:val="%7)"/>
      <w:lvlJc w:val="left"/>
      <w:pPr>
        <w:ind w:left="2880" w:hanging="360"/>
      </w:pPr>
      <w:rPr>
        <w:b w:val="0"/>
        <w:bCs w:val="0"/>
      </w:rPr>
    </w:lvl>
    <w:lvl w:ilvl="7">
      <w:start w:val="1"/>
      <w:numFmt w:val="lowerLetter"/>
      <w:lvlText w:val="%8)"/>
      <w:lvlJc w:val="left"/>
      <w:pPr>
        <w:ind w:left="3240" w:hanging="360"/>
      </w:pPr>
      <w:rPr>
        <w:b w:val="0"/>
        <w:bCs w:val="0"/>
      </w:rPr>
    </w:lvl>
    <w:lvl w:ilvl="8">
      <w:start w:val="1"/>
      <w:numFmt w:val="lowerLetter"/>
      <w:lvlText w:val="%9)"/>
      <w:lvlJc w:val="left"/>
      <w:pPr>
        <w:ind w:left="3600" w:hanging="360"/>
      </w:pPr>
      <w:rPr>
        <w:b w:val="0"/>
        <w:bCs w:val="0"/>
      </w:rPr>
    </w:lvl>
  </w:abstractNum>
  <w:abstractNum w:abstractNumId="17" w15:restartNumberingAfterBreak="0">
    <w:nsid w:val="2FF03A8C"/>
    <w:multiLevelType w:val="multilevel"/>
    <w:tmpl w:val="B8A8A0C8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>
      <w:numFmt w:val="bullet"/>
      <w:lvlText w:val="•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b w:val="0"/>
        <w:bCs w:val="0"/>
      </w:rPr>
    </w:lvl>
    <w:lvl w:ilvl="3">
      <w:start w:val="1"/>
      <w:numFmt w:val="lowerLetter"/>
      <w:lvlText w:val="%4)"/>
      <w:lvlJc w:val="left"/>
      <w:pPr>
        <w:ind w:left="1800" w:hanging="360"/>
      </w:pPr>
      <w:rPr>
        <w:b w:val="0"/>
        <w:bCs w:val="0"/>
      </w:rPr>
    </w:lvl>
    <w:lvl w:ilvl="4">
      <w:start w:val="1"/>
      <w:numFmt w:val="lowerLetter"/>
      <w:lvlText w:val="%5)"/>
      <w:lvlJc w:val="left"/>
      <w:pPr>
        <w:ind w:left="2160" w:hanging="360"/>
      </w:pPr>
      <w:rPr>
        <w:b w:val="0"/>
        <w:bCs w:val="0"/>
      </w:rPr>
    </w:lvl>
    <w:lvl w:ilvl="5">
      <w:start w:val="1"/>
      <w:numFmt w:val="lowerLetter"/>
      <w:lvlText w:val="%6)"/>
      <w:lvlJc w:val="left"/>
      <w:pPr>
        <w:ind w:left="2520" w:hanging="360"/>
      </w:pPr>
      <w:rPr>
        <w:b w:val="0"/>
        <w:bCs w:val="0"/>
      </w:rPr>
    </w:lvl>
    <w:lvl w:ilvl="6">
      <w:start w:val="1"/>
      <w:numFmt w:val="lowerLetter"/>
      <w:lvlText w:val="%7)"/>
      <w:lvlJc w:val="left"/>
      <w:pPr>
        <w:ind w:left="2880" w:hanging="360"/>
      </w:pPr>
      <w:rPr>
        <w:b w:val="0"/>
        <w:bCs w:val="0"/>
      </w:rPr>
    </w:lvl>
    <w:lvl w:ilvl="7">
      <w:start w:val="1"/>
      <w:numFmt w:val="lowerLetter"/>
      <w:lvlText w:val="%8)"/>
      <w:lvlJc w:val="left"/>
      <w:pPr>
        <w:ind w:left="3240" w:hanging="360"/>
      </w:pPr>
      <w:rPr>
        <w:b w:val="0"/>
        <w:bCs w:val="0"/>
      </w:rPr>
    </w:lvl>
    <w:lvl w:ilvl="8">
      <w:start w:val="1"/>
      <w:numFmt w:val="lowerLetter"/>
      <w:lvlText w:val="%9)"/>
      <w:lvlJc w:val="left"/>
      <w:pPr>
        <w:ind w:left="3600" w:hanging="360"/>
      </w:pPr>
      <w:rPr>
        <w:b w:val="0"/>
        <w:bCs w:val="0"/>
      </w:rPr>
    </w:lvl>
  </w:abstractNum>
  <w:abstractNum w:abstractNumId="18" w15:restartNumberingAfterBreak="0">
    <w:nsid w:val="3339476A"/>
    <w:multiLevelType w:val="multilevel"/>
    <w:tmpl w:val="D5827C5E"/>
    <w:styleLink w:val="WW8Num18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38F7111F"/>
    <w:multiLevelType w:val="multilevel"/>
    <w:tmpl w:val="2BD03C1E"/>
    <w:styleLink w:val="WW8Num29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 w15:restartNumberingAfterBreak="0">
    <w:nsid w:val="3A160EF3"/>
    <w:multiLevelType w:val="multilevel"/>
    <w:tmpl w:val="6BE498CE"/>
    <w:styleLink w:val="WWNum1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21" w15:restartNumberingAfterBreak="0">
    <w:nsid w:val="4127289B"/>
    <w:multiLevelType w:val="multilevel"/>
    <w:tmpl w:val="0A3ABDC2"/>
    <w:styleLink w:val="WW8Num20"/>
    <w:lvl w:ilvl="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alibri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alibri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alibri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2" w15:restartNumberingAfterBreak="0">
    <w:nsid w:val="420A2C35"/>
    <w:multiLevelType w:val="multilevel"/>
    <w:tmpl w:val="549C6896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b w:val="0"/>
        <w:bCs w:val="0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b w:val="0"/>
        <w:bCs w:val="0"/>
      </w:rPr>
    </w:lvl>
    <w:lvl w:ilvl="3">
      <w:start w:val="1"/>
      <w:numFmt w:val="lowerLetter"/>
      <w:lvlText w:val="%4)"/>
      <w:lvlJc w:val="left"/>
      <w:pPr>
        <w:ind w:left="1800" w:hanging="360"/>
      </w:pPr>
      <w:rPr>
        <w:b w:val="0"/>
        <w:bCs w:val="0"/>
      </w:rPr>
    </w:lvl>
    <w:lvl w:ilvl="4">
      <w:start w:val="1"/>
      <w:numFmt w:val="lowerLetter"/>
      <w:lvlText w:val="%5)"/>
      <w:lvlJc w:val="left"/>
      <w:pPr>
        <w:ind w:left="2160" w:hanging="360"/>
      </w:pPr>
      <w:rPr>
        <w:b w:val="0"/>
        <w:bCs w:val="0"/>
      </w:rPr>
    </w:lvl>
    <w:lvl w:ilvl="5">
      <w:start w:val="1"/>
      <w:numFmt w:val="lowerLetter"/>
      <w:lvlText w:val="%6)"/>
      <w:lvlJc w:val="left"/>
      <w:pPr>
        <w:ind w:left="2520" w:hanging="360"/>
      </w:pPr>
      <w:rPr>
        <w:b w:val="0"/>
        <w:bCs w:val="0"/>
      </w:rPr>
    </w:lvl>
    <w:lvl w:ilvl="6">
      <w:start w:val="1"/>
      <w:numFmt w:val="lowerLetter"/>
      <w:lvlText w:val="%7)"/>
      <w:lvlJc w:val="left"/>
      <w:pPr>
        <w:ind w:left="2880" w:hanging="360"/>
      </w:pPr>
      <w:rPr>
        <w:b w:val="0"/>
        <w:bCs w:val="0"/>
      </w:rPr>
    </w:lvl>
    <w:lvl w:ilvl="7">
      <w:start w:val="1"/>
      <w:numFmt w:val="lowerLetter"/>
      <w:lvlText w:val="%8)"/>
      <w:lvlJc w:val="left"/>
      <w:pPr>
        <w:ind w:left="3240" w:hanging="360"/>
      </w:pPr>
      <w:rPr>
        <w:b w:val="0"/>
        <w:bCs w:val="0"/>
      </w:rPr>
    </w:lvl>
    <w:lvl w:ilvl="8">
      <w:start w:val="1"/>
      <w:numFmt w:val="lowerLetter"/>
      <w:lvlText w:val="%9)"/>
      <w:lvlJc w:val="left"/>
      <w:pPr>
        <w:ind w:left="3600" w:hanging="360"/>
      </w:pPr>
      <w:rPr>
        <w:b w:val="0"/>
        <w:bCs w:val="0"/>
      </w:rPr>
    </w:lvl>
  </w:abstractNum>
  <w:abstractNum w:abstractNumId="23" w15:restartNumberingAfterBreak="0">
    <w:nsid w:val="45EE0A60"/>
    <w:multiLevelType w:val="multilevel"/>
    <w:tmpl w:val="62167674"/>
    <w:styleLink w:val="WW8Num11"/>
    <w:lvl w:ilvl="0">
      <w:numFmt w:val="bullet"/>
      <w:lvlText w:val="-"/>
      <w:lvlJc w:val="left"/>
      <w:pPr>
        <w:ind w:left="360" w:hanging="360"/>
      </w:pPr>
      <w:rPr>
        <w:rFonts w:ascii="Liberation Serif" w:hAnsi="Liberation Seri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47070CF2"/>
    <w:multiLevelType w:val="multilevel"/>
    <w:tmpl w:val="9A9023EE"/>
    <w:styleLink w:val="WW8Num2"/>
    <w:lvl w:ilvl="0">
      <w:numFmt w:val="bullet"/>
      <w:lvlText w:val="•"/>
      <w:lvlJc w:val="left"/>
      <w:pPr>
        <w:ind w:left="5747" w:hanging="360"/>
      </w:pPr>
      <w:rPr>
        <w:rFonts w:ascii="OpenSymbol" w:eastAsia="OpenSymbol" w:hAnsi="OpenSymbol" w:cs="Open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492555D0"/>
    <w:multiLevelType w:val="multilevel"/>
    <w:tmpl w:val="9EA83D90"/>
    <w:styleLink w:val="WW8Num8"/>
    <w:lvl w:ilvl="0">
      <w:numFmt w:val="bullet"/>
      <w:lvlText w:val="-"/>
      <w:lvlJc w:val="left"/>
      <w:pPr>
        <w:ind w:left="360" w:hanging="360"/>
      </w:pPr>
      <w:rPr>
        <w:rFonts w:ascii="Liberation Serif" w:hAnsi="Liberation Seri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4F1C2BF3"/>
    <w:multiLevelType w:val="multilevel"/>
    <w:tmpl w:val="A59AB632"/>
    <w:styleLink w:val="WW8Num26"/>
    <w:lvl w:ilvl="0">
      <w:numFmt w:val="bullet"/>
      <w:lvlText w:val=""/>
      <w:lvlJc w:val="left"/>
      <w:pPr>
        <w:ind w:left="36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52136CC9"/>
    <w:multiLevelType w:val="multilevel"/>
    <w:tmpl w:val="52A847E4"/>
    <w:styleLink w:val="WW8Num19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551257C8"/>
    <w:multiLevelType w:val="multilevel"/>
    <w:tmpl w:val="9DBE2512"/>
    <w:styleLink w:val="WW8Num28"/>
    <w:lvl w:ilvl="0">
      <w:numFmt w:val="bullet"/>
      <w:lvlText w:val="-"/>
      <w:lvlJc w:val="left"/>
      <w:pPr>
        <w:ind w:left="360" w:hanging="360"/>
      </w:pPr>
      <w:rPr>
        <w:rFonts w:ascii="Liberation Serif" w:hAnsi="Liberation Seri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589A626F"/>
    <w:multiLevelType w:val="multilevel"/>
    <w:tmpl w:val="034AA486"/>
    <w:styleLink w:val="WW8Num12"/>
    <w:lvl w:ilvl="0">
      <w:numFmt w:val="bullet"/>
      <w:lvlText w:val=""/>
      <w:lvlJc w:val="left"/>
      <w:pPr>
        <w:ind w:left="360" w:hanging="360"/>
      </w:pPr>
      <w:rPr>
        <w:rFonts w:ascii="Symbol" w:hAnsi="Symbol" w:cs="Symbol"/>
        <w:sz w:val="16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0" w15:restartNumberingAfterBreak="0">
    <w:nsid w:val="58E768F3"/>
    <w:multiLevelType w:val="multilevel"/>
    <w:tmpl w:val="0BE235DE"/>
    <w:styleLink w:val="WW8Num3"/>
    <w:lvl w:ilvl="0">
      <w:numFmt w:val="bullet"/>
      <w:lvlText w:val="-"/>
      <w:lvlJc w:val="left"/>
      <w:pPr>
        <w:ind w:left="360" w:hanging="360"/>
      </w:pPr>
      <w:rPr>
        <w:rFonts w:ascii="Arial" w:hAnsi="Arial" w:cs="Arial"/>
      </w:rPr>
    </w:lvl>
    <w:lvl w:ilvl="1">
      <w:numFmt w:val="bullet"/>
      <w:lvlText w:val="•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1" w15:restartNumberingAfterBreak="0">
    <w:nsid w:val="5AF35B97"/>
    <w:multiLevelType w:val="multilevel"/>
    <w:tmpl w:val="D6B8DC56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b w:val="0"/>
        <w:bCs w:val="0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b w:val="0"/>
        <w:bCs w:val="0"/>
      </w:rPr>
    </w:lvl>
    <w:lvl w:ilvl="3">
      <w:start w:val="1"/>
      <w:numFmt w:val="lowerLetter"/>
      <w:lvlText w:val="%4)"/>
      <w:lvlJc w:val="left"/>
      <w:pPr>
        <w:ind w:left="1800" w:hanging="360"/>
      </w:pPr>
      <w:rPr>
        <w:b w:val="0"/>
        <w:bCs w:val="0"/>
      </w:rPr>
    </w:lvl>
    <w:lvl w:ilvl="4">
      <w:start w:val="1"/>
      <w:numFmt w:val="lowerLetter"/>
      <w:lvlText w:val="%5)"/>
      <w:lvlJc w:val="left"/>
      <w:pPr>
        <w:ind w:left="2160" w:hanging="360"/>
      </w:pPr>
      <w:rPr>
        <w:b w:val="0"/>
        <w:bCs w:val="0"/>
      </w:rPr>
    </w:lvl>
    <w:lvl w:ilvl="5">
      <w:start w:val="1"/>
      <w:numFmt w:val="lowerLetter"/>
      <w:lvlText w:val="%6)"/>
      <w:lvlJc w:val="left"/>
      <w:pPr>
        <w:ind w:left="2520" w:hanging="360"/>
      </w:pPr>
      <w:rPr>
        <w:b w:val="0"/>
        <w:bCs w:val="0"/>
      </w:rPr>
    </w:lvl>
    <w:lvl w:ilvl="6">
      <w:start w:val="1"/>
      <w:numFmt w:val="lowerLetter"/>
      <w:lvlText w:val="%7)"/>
      <w:lvlJc w:val="left"/>
      <w:pPr>
        <w:ind w:left="2880" w:hanging="360"/>
      </w:pPr>
      <w:rPr>
        <w:b w:val="0"/>
        <w:bCs w:val="0"/>
      </w:rPr>
    </w:lvl>
    <w:lvl w:ilvl="7">
      <w:start w:val="1"/>
      <w:numFmt w:val="lowerLetter"/>
      <w:lvlText w:val="%8)"/>
      <w:lvlJc w:val="left"/>
      <w:pPr>
        <w:ind w:left="3240" w:hanging="360"/>
      </w:pPr>
      <w:rPr>
        <w:b w:val="0"/>
        <w:bCs w:val="0"/>
      </w:rPr>
    </w:lvl>
    <w:lvl w:ilvl="8">
      <w:start w:val="1"/>
      <w:numFmt w:val="lowerLetter"/>
      <w:lvlText w:val="%9)"/>
      <w:lvlJc w:val="left"/>
      <w:pPr>
        <w:ind w:left="3600" w:hanging="360"/>
      </w:pPr>
      <w:rPr>
        <w:b w:val="0"/>
        <w:bCs w:val="0"/>
      </w:rPr>
    </w:lvl>
  </w:abstractNum>
  <w:abstractNum w:abstractNumId="32" w15:restartNumberingAfterBreak="0">
    <w:nsid w:val="61E54FCA"/>
    <w:multiLevelType w:val="multilevel"/>
    <w:tmpl w:val="62E68262"/>
    <w:styleLink w:val="WW8Num7"/>
    <w:lvl w:ilvl="0">
      <w:numFmt w:val="bullet"/>
      <w:lvlText w:val="-"/>
      <w:lvlJc w:val="left"/>
      <w:pPr>
        <w:ind w:left="360" w:hanging="360"/>
      </w:pPr>
      <w:rPr>
        <w:rFonts w:ascii="Liberation Serif" w:hAnsi="Liberation Seri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3" w15:restartNumberingAfterBreak="0">
    <w:nsid w:val="6BEE5AB9"/>
    <w:multiLevelType w:val="multilevel"/>
    <w:tmpl w:val="8BBAEC00"/>
    <w:styleLink w:val="WW8Num17"/>
    <w:lvl w:ilvl="0">
      <w:numFmt w:val="bullet"/>
      <w:lvlText w:val=""/>
      <w:lvlJc w:val="left"/>
      <w:pPr>
        <w:ind w:left="36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6E144BAF"/>
    <w:multiLevelType w:val="multilevel"/>
    <w:tmpl w:val="573AB0BC"/>
    <w:styleLink w:val="WW8Num6"/>
    <w:lvl w:ilvl="0">
      <w:numFmt w:val="bullet"/>
      <w:lvlText w:val="•"/>
      <w:lvlJc w:val="left"/>
      <w:pPr>
        <w:ind w:left="360" w:hanging="360"/>
      </w:pPr>
      <w:rPr>
        <w:rFonts w:ascii="OpenSymbol" w:eastAsia="OpenSymbol" w:hAnsi="OpenSymbol" w:cs="Open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6F8D3C43"/>
    <w:multiLevelType w:val="multilevel"/>
    <w:tmpl w:val="422A92BA"/>
    <w:styleLink w:val="WW8Num10"/>
    <w:lvl w:ilvl="0">
      <w:numFmt w:val="bullet"/>
      <w:lvlText w:val="-"/>
      <w:lvlJc w:val="left"/>
      <w:pPr>
        <w:ind w:left="927" w:hanging="360"/>
      </w:pPr>
      <w:rPr>
        <w:rFonts w:ascii="Liberation Serif" w:hAnsi="Liberation Seri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6" w15:restartNumberingAfterBreak="0">
    <w:nsid w:val="6FC11EBA"/>
    <w:multiLevelType w:val="multilevel"/>
    <w:tmpl w:val="E0E8AF34"/>
    <w:styleLink w:val="WW8Num30"/>
    <w:lvl w:ilvl="0">
      <w:numFmt w:val="bullet"/>
      <w:lvlText w:val="-"/>
      <w:lvlJc w:val="left"/>
      <w:pPr>
        <w:ind w:left="720" w:hanging="360"/>
      </w:pPr>
      <w:rPr>
        <w:rFonts w:ascii="Liberation Serif" w:hAnsi="Liberation Seri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7" w15:restartNumberingAfterBreak="0">
    <w:nsid w:val="70390C15"/>
    <w:multiLevelType w:val="multilevel"/>
    <w:tmpl w:val="5554D91E"/>
    <w:styleLink w:val="WW8Num5"/>
    <w:lvl w:ilvl="0">
      <w:numFmt w:val="bullet"/>
      <w:lvlText w:val="-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8" w15:restartNumberingAfterBreak="0">
    <w:nsid w:val="79A91795"/>
    <w:multiLevelType w:val="multilevel"/>
    <w:tmpl w:val="EB40B65A"/>
    <w:styleLink w:val="WW8Num34"/>
    <w:lvl w:ilvl="0">
      <w:numFmt w:val="bullet"/>
      <w:lvlText w:val=""/>
      <w:lvlJc w:val="left"/>
      <w:pPr>
        <w:ind w:left="36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9" w15:restartNumberingAfterBreak="0">
    <w:nsid w:val="79C70713"/>
    <w:multiLevelType w:val="multilevel"/>
    <w:tmpl w:val="047AF6C2"/>
    <w:styleLink w:val="WW8Num31"/>
    <w:lvl w:ilvl="0">
      <w:numFmt w:val="bullet"/>
      <w:lvlText w:val="-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0" w15:restartNumberingAfterBreak="0">
    <w:nsid w:val="79FC0C71"/>
    <w:multiLevelType w:val="multilevel"/>
    <w:tmpl w:val="E2AEDA22"/>
    <w:styleLink w:val="WW8Num4"/>
    <w:lvl w:ilvl="0">
      <w:numFmt w:val="bullet"/>
      <w:lvlText w:val="-"/>
      <w:lvlJc w:val="left"/>
      <w:pPr>
        <w:ind w:left="360" w:hanging="360"/>
      </w:pPr>
      <w:rPr>
        <w:rFonts w:ascii="Liberation Serif" w:hAnsi="Liberation Seri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1" w15:restartNumberingAfterBreak="0">
    <w:nsid w:val="7A753B0A"/>
    <w:multiLevelType w:val="multilevel"/>
    <w:tmpl w:val="6E0EA0C2"/>
    <w:styleLink w:val="WW8Num25"/>
    <w:lvl w:ilvl="0">
      <w:numFmt w:val="bullet"/>
      <w:lvlText w:val="-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2"/>
  </w:num>
  <w:num w:numId="2">
    <w:abstractNumId w:val="24"/>
  </w:num>
  <w:num w:numId="3">
    <w:abstractNumId w:val="30"/>
  </w:num>
  <w:num w:numId="4">
    <w:abstractNumId w:val="40"/>
  </w:num>
  <w:num w:numId="5">
    <w:abstractNumId w:val="37"/>
  </w:num>
  <w:num w:numId="6">
    <w:abstractNumId w:val="34"/>
  </w:num>
  <w:num w:numId="7">
    <w:abstractNumId w:val="32"/>
  </w:num>
  <w:num w:numId="8">
    <w:abstractNumId w:val="25"/>
  </w:num>
  <w:num w:numId="9">
    <w:abstractNumId w:val="11"/>
  </w:num>
  <w:num w:numId="10">
    <w:abstractNumId w:val="35"/>
  </w:num>
  <w:num w:numId="11">
    <w:abstractNumId w:val="23"/>
  </w:num>
  <w:num w:numId="12">
    <w:abstractNumId w:val="29"/>
  </w:num>
  <w:num w:numId="13">
    <w:abstractNumId w:val="7"/>
  </w:num>
  <w:num w:numId="14">
    <w:abstractNumId w:val="14"/>
  </w:num>
  <w:num w:numId="15">
    <w:abstractNumId w:val="8"/>
  </w:num>
  <w:num w:numId="16">
    <w:abstractNumId w:val="3"/>
  </w:num>
  <w:num w:numId="17">
    <w:abstractNumId w:val="33"/>
  </w:num>
  <w:num w:numId="18">
    <w:abstractNumId w:val="18"/>
  </w:num>
  <w:num w:numId="19">
    <w:abstractNumId w:val="27"/>
  </w:num>
  <w:num w:numId="20">
    <w:abstractNumId w:val="21"/>
  </w:num>
  <w:num w:numId="21">
    <w:abstractNumId w:val="5"/>
  </w:num>
  <w:num w:numId="22">
    <w:abstractNumId w:val="0"/>
  </w:num>
  <w:num w:numId="23">
    <w:abstractNumId w:val="15"/>
  </w:num>
  <w:num w:numId="24">
    <w:abstractNumId w:val="4"/>
  </w:num>
  <w:num w:numId="25">
    <w:abstractNumId w:val="41"/>
  </w:num>
  <w:num w:numId="26">
    <w:abstractNumId w:val="26"/>
  </w:num>
  <w:num w:numId="27">
    <w:abstractNumId w:val="12"/>
  </w:num>
  <w:num w:numId="28">
    <w:abstractNumId w:val="28"/>
  </w:num>
  <w:num w:numId="29">
    <w:abstractNumId w:val="19"/>
  </w:num>
  <w:num w:numId="30">
    <w:abstractNumId w:val="36"/>
  </w:num>
  <w:num w:numId="31">
    <w:abstractNumId w:val="39"/>
  </w:num>
  <w:num w:numId="32">
    <w:abstractNumId w:val="9"/>
  </w:num>
  <w:num w:numId="33">
    <w:abstractNumId w:val="6"/>
  </w:num>
  <w:num w:numId="34">
    <w:abstractNumId w:val="38"/>
  </w:num>
  <w:num w:numId="35">
    <w:abstractNumId w:val="10"/>
  </w:num>
  <w:num w:numId="36">
    <w:abstractNumId w:val="20"/>
  </w:num>
  <w:num w:numId="37">
    <w:abstractNumId w:val="1"/>
  </w:num>
  <w:num w:numId="38">
    <w:abstractNumId w:val="13"/>
  </w:num>
  <w:num w:numId="39">
    <w:abstractNumId w:val="16"/>
  </w:num>
  <w:num w:numId="40">
    <w:abstractNumId w:val="17"/>
  </w:num>
  <w:num w:numId="41">
    <w:abstractNumId w:val="22"/>
  </w:num>
  <w:num w:numId="42">
    <w:abstractNumId w:val="31"/>
  </w:num>
  <w:num w:numId="43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3"/>
  <w:proofState w:spelling="clean" w:grammar="clean"/>
  <w:defaultTabStop w:val="720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F63"/>
    <w:rsid w:val="000839EB"/>
    <w:rsid w:val="0018771E"/>
    <w:rsid w:val="002169F6"/>
    <w:rsid w:val="002963C3"/>
    <w:rsid w:val="00336D54"/>
    <w:rsid w:val="00506771"/>
    <w:rsid w:val="00A808A8"/>
    <w:rsid w:val="00B91F63"/>
    <w:rsid w:val="00D47D48"/>
    <w:rsid w:val="00EA7C8F"/>
    <w:rsid w:val="00EB3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A29E081-8798-42E8-B3A4-96D5464D6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SimSun" w:hAnsi="Liberation Serif" w:cs="Arial"/>
        <w:kern w:val="3"/>
        <w:sz w:val="24"/>
        <w:szCs w:val="24"/>
        <w:lang w:val="it-IT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Standard"/>
    <w:next w:val="Standard"/>
    <w:pPr>
      <w:keepNext/>
      <w:outlineLvl w:val="0"/>
    </w:pPr>
    <w:rPr>
      <w:i/>
      <w:sz w:val="32"/>
    </w:rPr>
  </w:style>
  <w:style w:type="paragraph" w:styleId="Titolo2">
    <w:name w:val="heading 2"/>
    <w:basedOn w:val="Standard"/>
    <w:next w:val="Standard"/>
    <w:pPr>
      <w:keepNext/>
      <w:outlineLvl w:val="1"/>
    </w:pPr>
  </w:style>
  <w:style w:type="paragraph" w:styleId="Titolo3">
    <w:name w:val="heading 3"/>
    <w:basedOn w:val="Standard"/>
    <w:next w:val="Standard"/>
    <w:pPr>
      <w:keepNext/>
      <w:pBdr>
        <w:top w:val="single" w:sz="4" w:space="1" w:color="000000"/>
        <w:left w:val="single" w:sz="4" w:space="4" w:color="000000"/>
        <w:bottom w:val="single" w:sz="4" w:space="1" w:color="000000"/>
        <w:right w:val="single" w:sz="4" w:space="4" w:color="000000"/>
      </w:pBdr>
      <w:jc w:val="center"/>
      <w:outlineLvl w:val="2"/>
    </w:pPr>
    <w:rPr>
      <w:rFonts w:ascii="Arial" w:eastAsia="Arial" w:hAnsi="Arial"/>
      <w:b/>
      <w:sz w:val="14"/>
    </w:rPr>
  </w:style>
  <w:style w:type="paragraph" w:styleId="Titolo4">
    <w:name w:val="heading 4"/>
    <w:basedOn w:val="Standard"/>
    <w:next w:val="Standard"/>
    <w:pPr>
      <w:keepNext/>
      <w:tabs>
        <w:tab w:val="left" w:pos="11901"/>
      </w:tabs>
      <w:ind w:left="5664"/>
      <w:outlineLvl w:val="3"/>
    </w:pPr>
  </w:style>
  <w:style w:type="paragraph" w:styleId="Titolo5">
    <w:name w:val="heading 5"/>
    <w:basedOn w:val="Standard"/>
    <w:next w:val="Standard"/>
    <w:pPr>
      <w:keepNext/>
      <w:jc w:val="center"/>
      <w:outlineLvl w:val="4"/>
    </w:pPr>
    <w:rPr>
      <w:rFonts w:ascii="Arial" w:eastAsia="Arial" w:hAnsi="Arial"/>
      <w:b/>
      <w:sz w:val="16"/>
    </w:rPr>
  </w:style>
  <w:style w:type="paragraph" w:styleId="Titolo6">
    <w:name w:val="heading 6"/>
    <w:basedOn w:val="Standard"/>
    <w:next w:val="Standard"/>
    <w:pPr>
      <w:keepNext/>
      <w:jc w:val="right"/>
      <w:outlineLvl w:val="5"/>
    </w:pPr>
  </w:style>
  <w:style w:type="paragraph" w:styleId="Titolo7">
    <w:name w:val="heading 7"/>
    <w:basedOn w:val="Standard"/>
    <w:next w:val="Standard"/>
    <w:pPr>
      <w:keepNext/>
      <w:jc w:val="right"/>
      <w:outlineLvl w:val="6"/>
    </w:pPr>
    <w:rPr>
      <w:b/>
    </w:rPr>
  </w:style>
  <w:style w:type="paragraph" w:styleId="Titolo8">
    <w:name w:val="heading 8"/>
    <w:basedOn w:val="Standard"/>
    <w:next w:val="Standard"/>
    <w:pPr>
      <w:keepNext/>
      <w:spacing w:line="360" w:lineRule="auto"/>
      <w:ind w:left="4536"/>
      <w:jc w:val="center"/>
      <w:outlineLvl w:val="7"/>
    </w:pPr>
  </w:style>
  <w:style w:type="paragraph" w:styleId="Titolo9">
    <w:name w:val="heading 9"/>
    <w:basedOn w:val="Standard"/>
    <w:next w:val="Standard"/>
    <w:pPr>
      <w:keepNext/>
      <w:ind w:left="4963"/>
      <w:outlineLvl w:val="8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Andale Sans UI" w:hAnsi="Arial" w:cs="Tahoma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Elenco">
    <w:name w:val="List"/>
    <w:basedOn w:val="Textbody"/>
    <w:rPr>
      <w:rFonts w:cs="Tahoma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customStyle="1" w:styleId="Textbodyindent">
    <w:name w:val="Text body indent"/>
    <w:basedOn w:val="Standard"/>
    <w:pPr>
      <w:tabs>
        <w:tab w:val="left" w:pos="6521"/>
      </w:tabs>
      <w:spacing w:line="360" w:lineRule="auto"/>
      <w:ind w:left="142" w:firstLine="425"/>
    </w:p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Pidipagina">
    <w:name w:val="foot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Standard"/>
  </w:style>
  <w:style w:type="paragraph" w:customStyle="1" w:styleId="H3">
    <w:name w:val="H3"/>
    <w:basedOn w:val="Standard"/>
    <w:next w:val="Standard"/>
    <w:pPr>
      <w:keepNext/>
      <w:spacing w:before="100" w:after="100"/>
      <w:outlineLvl w:val="3"/>
    </w:pPr>
    <w:rPr>
      <w:b/>
      <w:sz w:val="28"/>
      <w:lang w:eastAsia="it-IT"/>
    </w:rPr>
  </w:style>
  <w:style w:type="paragraph" w:styleId="Rientrocorpodeltesto3">
    <w:name w:val="Body Text Indent 3"/>
    <w:basedOn w:val="Standard"/>
    <w:pPr>
      <w:spacing w:line="360" w:lineRule="auto"/>
      <w:ind w:firstLine="709"/>
      <w:jc w:val="both"/>
    </w:pPr>
    <w:rPr>
      <w:lang w:eastAsia="it-IT"/>
    </w:rPr>
  </w:style>
  <w:style w:type="paragraph" w:styleId="Rientrocorpodeltesto2">
    <w:name w:val="Body Text Indent 2"/>
    <w:basedOn w:val="Standard"/>
    <w:pPr>
      <w:spacing w:line="264" w:lineRule="auto"/>
      <w:ind w:left="142"/>
    </w:pPr>
    <w:rPr>
      <w:rFonts w:ascii="Bookman Old Style" w:eastAsia="Bookman Old Style" w:hAnsi="Bookman Old Style" w:cs="Bookman Old Style"/>
      <w:lang w:eastAsia="it-IT"/>
    </w:rPr>
  </w:style>
  <w:style w:type="paragraph" w:styleId="Corpodeltesto3">
    <w:name w:val="Body Text 3"/>
    <w:basedOn w:val="Standard"/>
    <w:pPr>
      <w:ind w:right="282"/>
      <w:jc w:val="both"/>
    </w:pPr>
  </w:style>
  <w:style w:type="paragraph" w:styleId="Corpodeltesto2">
    <w:name w:val="Body Text 2"/>
    <w:basedOn w:val="Standard"/>
    <w:pPr>
      <w:ind w:right="424"/>
    </w:pPr>
  </w:style>
  <w:style w:type="paragraph" w:styleId="Intestazione">
    <w:name w:val="header"/>
    <w:basedOn w:val="Standard"/>
    <w:pPr>
      <w:tabs>
        <w:tab w:val="center" w:pos="4819"/>
        <w:tab w:val="right" w:pos="9638"/>
      </w:tabs>
    </w:pPr>
  </w:style>
  <w:style w:type="paragraph" w:customStyle="1" w:styleId="PreformattedText">
    <w:name w:val="Preformatted Text"/>
    <w:basedOn w:val="Standard"/>
    <w:rPr>
      <w:rFonts w:ascii="Liberation Mono" w:eastAsia="NSimSun" w:hAnsi="Liberation Mono" w:cs="Liberation Mono"/>
      <w:sz w:val="20"/>
      <w:szCs w:val="20"/>
    </w:rPr>
  </w:style>
  <w:style w:type="paragraph" w:customStyle="1" w:styleId="Text">
    <w:name w:val="Text"/>
    <w:pPr>
      <w:keepNext/>
      <w:keepLines/>
    </w:pPr>
    <w:rPr>
      <w:rFonts w:ascii="Arial" w:eastAsia="Times New Roman" w:hAnsi="Arial"/>
      <w:sz w:val="20"/>
      <w:szCs w:val="20"/>
    </w:rPr>
  </w:style>
  <w:style w:type="paragraph" w:customStyle="1" w:styleId="Standarduser">
    <w:name w:val="Standard (user)"/>
    <w:rPr>
      <w:rFonts w:eastAsia="NSimSun" w:cs="Manga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St1z0">
    <w:name w:val="WW8NumSt1z0"/>
    <w:rPr>
      <w:rFonts w:ascii="Symbol" w:eastAsia="Symbol" w:hAnsi="Symbol" w:cs="Symbol"/>
      <w:sz w:val="24"/>
    </w:rPr>
  </w:style>
  <w:style w:type="character" w:customStyle="1" w:styleId="StrongEmphasis">
    <w:name w:val="Strong Emphasis"/>
    <w:basedOn w:val="Caratterepredefinitoparagrafo"/>
    <w:rPr>
      <w:b/>
    </w:rPr>
  </w:style>
  <w:style w:type="character" w:styleId="Enfasicorsivo">
    <w:name w:val="Emphasis"/>
    <w:basedOn w:val="Caratterepredefinitoparagrafo"/>
    <w:rPr>
      <w:i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WW8Num4z1">
    <w:name w:val="WW8Num4z1"/>
    <w:rPr>
      <w:rFonts w:ascii="Courier New" w:eastAsia="Courier New" w:hAnsi="Courier New" w:cs="Courier New"/>
    </w:rPr>
  </w:style>
  <w:style w:type="character" w:customStyle="1" w:styleId="WW8Num4z2">
    <w:name w:val="WW8Num4z2"/>
    <w:rPr>
      <w:rFonts w:ascii="Wingdings" w:eastAsia="Wingdings" w:hAnsi="Wingdings" w:cs="Wingdings"/>
    </w:rPr>
  </w:style>
  <w:style w:type="character" w:customStyle="1" w:styleId="WW8Num4z3">
    <w:name w:val="WW8Num4z3"/>
    <w:rPr>
      <w:rFonts w:ascii="Symbol" w:eastAsia="Symbol" w:hAnsi="Symbol" w:cs="Symbol"/>
    </w:rPr>
  </w:style>
  <w:style w:type="character" w:customStyle="1" w:styleId="WW8Num5z1">
    <w:name w:val="WW8Num5z1"/>
    <w:rPr>
      <w:rFonts w:ascii="Courier New" w:eastAsia="Courier New" w:hAnsi="Courier New" w:cs="Courier New"/>
    </w:rPr>
  </w:style>
  <w:style w:type="character" w:customStyle="1" w:styleId="WW8Num5z2">
    <w:name w:val="WW8Num5z2"/>
    <w:rPr>
      <w:rFonts w:ascii="Wingdings" w:eastAsia="Wingdings" w:hAnsi="Wingdings" w:cs="Wingdings"/>
    </w:rPr>
  </w:style>
  <w:style w:type="character" w:customStyle="1" w:styleId="WW8Num5z3">
    <w:name w:val="WW8Num5z3"/>
    <w:rPr>
      <w:rFonts w:ascii="Symbol" w:eastAsia="Symbol" w:hAnsi="Symbol" w:cs="Symbol"/>
    </w:rPr>
  </w:style>
  <w:style w:type="character" w:styleId="Numeropagina">
    <w:name w:val="page number"/>
    <w:basedOn w:val="Caratterepredefinitoparagrafo"/>
  </w:style>
  <w:style w:type="character" w:customStyle="1" w:styleId="VisitedInternetLink">
    <w:name w:val="Visited Internet Link"/>
    <w:basedOn w:val="Caratterepredefinitoparagrafo"/>
    <w:rPr>
      <w:color w:val="800080"/>
      <w:u w:val="single"/>
    </w:rPr>
  </w:style>
  <w:style w:type="character" w:customStyle="1" w:styleId="Caratterepredefinitoparagrafo">
    <w:name w:val="Carattere predefinito paragrafo"/>
  </w:style>
  <w:style w:type="character" w:customStyle="1" w:styleId="WW8Num35z0">
    <w:name w:val="WW8Num35z0"/>
    <w:rPr>
      <w:rFonts w:ascii="Symbol" w:eastAsia="Symbol" w:hAnsi="Symbol" w:cs="Symbol"/>
    </w:rPr>
  </w:style>
  <w:style w:type="character" w:customStyle="1" w:styleId="WW8Num34z0">
    <w:name w:val="WW8Num34z0"/>
    <w:rPr>
      <w:rFonts w:ascii="Symbol" w:eastAsia="Symbol" w:hAnsi="Symbol" w:cs="Symbol"/>
    </w:rPr>
  </w:style>
  <w:style w:type="character" w:customStyle="1" w:styleId="WW8Num33z0">
    <w:name w:val="WW8Num33z0"/>
    <w:rPr>
      <w:rFonts w:ascii="Symbol" w:eastAsia="Symbol" w:hAnsi="Symbol" w:cs="Symbol"/>
    </w:rPr>
  </w:style>
  <w:style w:type="character" w:customStyle="1" w:styleId="WW8Num32z0">
    <w:name w:val="WW8Num32z0"/>
  </w:style>
  <w:style w:type="character" w:customStyle="1" w:styleId="WW8Num31z0">
    <w:name w:val="WW8Num31z0"/>
    <w:rPr>
      <w:rFonts w:ascii="Times New Roman" w:eastAsia="Times New Roman" w:hAnsi="Times New Roman" w:cs="Times New Roman"/>
    </w:rPr>
  </w:style>
  <w:style w:type="character" w:customStyle="1" w:styleId="WW8Num30z0">
    <w:name w:val="WW8Num30z0"/>
  </w:style>
  <w:style w:type="character" w:customStyle="1" w:styleId="WW8Num29z0">
    <w:name w:val="WW8Num29z0"/>
  </w:style>
  <w:style w:type="character" w:customStyle="1" w:styleId="WW8Num28z0">
    <w:name w:val="WW8Num28z0"/>
  </w:style>
  <w:style w:type="character" w:customStyle="1" w:styleId="WW8Num27z0">
    <w:name w:val="WW8Num27z0"/>
  </w:style>
  <w:style w:type="character" w:customStyle="1" w:styleId="WW8Num26z0">
    <w:name w:val="WW8Num26z0"/>
    <w:rPr>
      <w:rFonts w:ascii="Symbol" w:eastAsia="Symbol" w:hAnsi="Symbol" w:cs="Symbol"/>
    </w:rPr>
  </w:style>
  <w:style w:type="character" w:customStyle="1" w:styleId="WW8Num25z0">
    <w:name w:val="WW8Num25z0"/>
    <w:rPr>
      <w:rFonts w:ascii="Times New Roman" w:eastAsia="Times New Roman" w:hAnsi="Times New Roman" w:cs="Times New Roman"/>
    </w:rPr>
  </w:style>
  <w:style w:type="character" w:customStyle="1" w:styleId="WW8Num24z0">
    <w:name w:val="WW8Num24z0"/>
  </w:style>
  <w:style w:type="character" w:customStyle="1" w:styleId="WW8Num23z0">
    <w:name w:val="WW8Num23z0"/>
  </w:style>
  <w:style w:type="character" w:customStyle="1" w:styleId="WW8Num22z0">
    <w:name w:val="WW8Num22z0"/>
    <w:rPr>
      <w:rFonts w:ascii="Symbol" w:eastAsia="Symbol" w:hAnsi="Symbol" w:cs="Symbol"/>
      <w:color w:val="auto"/>
    </w:rPr>
  </w:style>
  <w:style w:type="character" w:customStyle="1" w:styleId="WW8Num21z0">
    <w:name w:val="WW8Num21z0"/>
  </w:style>
  <w:style w:type="character" w:customStyle="1" w:styleId="WW8Num20z3">
    <w:name w:val="WW8Num20z3"/>
    <w:rPr>
      <w:rFonts w:ascii="Symbol" w:eastAsia="Symbol" w:hAnsi="Symbol" w:cs="Symbol"/>
    </w:rPr>
  </w:style>
  <w:style w:type="character" w:customStyle="1" w:styleId="WW8Num20z2">
    <w:name w:val="WW8Num20z2"/>
    <w:rPr>
      <w:rFonts w:ascii="Wingdings" w:eastAsia="Wingdings" w:hAnsi="Wingdings" w:cs="Wingdings"/>
    </w:rPr>
  </w:style>
  <w:style w:type="character" w:customStyle="1" w:styleId="WW8Num20z1">
    <w:name w:val="WW8Num20z1"/>
    <w:rPr>
      <w:rFonts w:ascii="Courier New" w:eastAsia="Courier New" w:hAnsi="Courier New" w:cs="Calibri"/>
    </w:rPr>
  </w:style>
  <w:style w:type="character" w:customStyle="1" w:styleId="WW8Num20z0">
    <w:name w:val="WW8Num20z0"/>
    <w:rPr>
      <w:rFonts w:ascii="Calibri" w:eastAsia="Calibri" w:hAnsi="Calibri" w:cs="Times New Roman"/>
    </w:rPr>
  </w:style>
  <w:style w:type="character" w:customStyle="1" w:styleId="WW8Num19z0">
    <w:name w:val="WW8Num19z0"/>
  </w:style>
  <w:style w:type="character" w:customStyle="1" w:styleId="WW8Num18z0">
    <w:name w:val="WW8Num18z0"/>
  </w:style>
  <w:style w:type="character" w:customStyle="1" w:styleId="WW8Num17z0">
    <w:name w:val="WW8Num17z0"/>
    <w:rPr>
      <w:rFonts w:ascii="Symbol" w:eastAsia="Symbol" w:hAnsi="Symbol" w:cs="Symbol"/>
    </w:rPr>
  </w:style>
  <w:style w:type="character" w:customStyle="1" w:styleId="WW8Num16z8">
    <w:name w:val="WW8Num16z8"/>
  </w:style>
  <w:style w:type="character" w:customStyle="1" w:styleId="WW8Num16z7">
    <w:name w:val="WW8Num16z7"/>
  </w:style>
  <w:style w:type="character" w:customStyle="1" w:styleId="WW8Num16z6">
    <w:name w:val="WW8Num16z6"/>
  </w:style>
  <w:style w:type="character" w:customStyle="1" w:styleId="WW8Num16z5">
    <w:name w:val="WW8Num16z5"/>
  </w:style>
  <w:style w:type="character" w:customStyle="1" w:styleId="WW8Num16z4">
    <w:name w:val="WW8Num16z4"/>
  </w:style>
  <w:style w:type="character" w:customStyle="1" w:styleId="WW8Num16z3">
    <w:name w:val="WW8Num16z3"/>
  </w:style>
  <w:style w:type="character" w:customStyle="1" w:styleId="WW8Num16z2">
    <w:name w:val="WW8Num16z2"/>
  </w:style>
  <w:style w:type="character" w:customStyle="1" w:styleId="WW8Num16z1">
    <w:name w:val="WW8Num16z1"/>
  </w:style>
  <w:style w:type="character" w:customStyle="1" w:styleId="WW8Num16z0">
    <w:name w:val="WW8Num16z0"/>
  </w:style>
  <w:style w:type="character" w:customStyle="1" w:styleId="WW8Num15z0">
    <w:name w:val="WW8Num15z0"/>
  </w:style>
  <w:style w:type="character" w:customStyle="1" w:styleId="WW8Num14z0">
    <w:name w:val="WW8Num14z0"/>
  </w:style>
  <w:style w:type="character" w:customStyle="1" w:styleId="WW8Num13z0">
    <w:name w:val="WW8Num13z0"/>
  </w:style>
  <w:style w:type="character" w:customStyle="1" w:styleId="WW8Num12z0">
    <w:name w:val="WW8Num12z0"/>
    <w:rPr>
      <w:rFonts w:ascii="Symbol" w:eastAsia="Symbol" w:hAnsi="Symbol" w:cs="Symbol"/>
      <w:sz w:val="16"/>
    </w:rPr>
  </w:style>
  <w:style w:type="character" w:customStyle="1" w:styleId="WW8Num11z0">
    <w:name w:val="WW8Num11z0"/>
  </w:style>
  <w:style w:type="character" w:customStyle="1" w:styleId="WW8Num10z0">
    <w:name w:val="WW8Num10z0"/>
  </w:style>
  <w:style w:type="character" w:customStyle="1" w:styleId="WW8Num9z0">
    <w:name w:val="WW8Num9z0"/>
  </w:style>
  <w:style w:type="character" w:customStyle="1" w:styleId="WW8Num8z0">
    <w:name w:val="WW8Num8z0"/>
  </w:style>
  <w:style w:type="character" w:customStyle="1" w:styleId="WW8Num7z0">
    <w:name w:val="WW8Num7z0"/>
  </w:style>
  <w:style w:type="character" w:customStyle="1" w:styleId="WW8Num6z0">
    <w:name w:val="WW8Num6z0"/>
  </w:style>
  <w:style w:type="character" w:customStyle="1" w:styleId="WW8Num5z0">
    <w:name w:val="WW8Num5z0"/>
    <w:rPr>
      <w:rFonts w:ascii="Times New Roman" w:eastAsia="Times New Roman" w:hAnsi="Times New Roman" w:cs="Times New Roman"/>
    </w:rPr>
  </w:style>
  <w:style w:type="character" w:customStyle="1" w:styleId="WW8Num4z0">
    <w:name w:val="WW8Num4z0"/>
  </w:style>
  <w:style w:type="character" w:customStyle="1" w:styleId="WW8Num3z0">
    <w:name w:val="WW8Num3z0"/>
    <w:rPr>
      <w:rFonts w:ascii="Arial" w:eastAsia="Arial" w:hAnsi="Arial" w:cs="Arial"/>
    </w:rPr>
  </w:style>
  <w:style w:type="character" w:customStyle="1" w:styleId="WW8Num2z0">
    <w:name w:val="WW8Num2z0"/>
  </w:style>
  <w:style w:type="character" w:customStyle="1" w:styleId="WW8Num1z0">
    <w:name w:val="WW8Num1z0"/>
  </w:style>
  <w:style w:type="character" w:customStyle="1" w:styleId="NumberingSymbols">
    <w:name w:val="Numbering Symbols"/>
    <w:rPr>
      <w:b w:val="0"/>
      <w:bCs w:val="0"/>
    </w:rPr>
  </w:style>
  <w:style w:type="numbering" w:customStyle="1" w:styleId="WW8Num1">
    <w:name w:val="WW8Num1"/>
    <w:basedOn w:val="Nessunelenco"/>
    <w:pPr>
      <w:numPr>
        <w:numId w:val="1"/>
      </w:numPr>
    </w:pPr>
  </w:style>
  <w:style w:type="numbering" w:customStyle="1" w:styleId="WW8Num2">
    <w:name w:val="WW8Num2"/>
    <w:basedOn w:val="Nessunelenco"/>
    <w:pPr>
      <w:numPr>
        <w:numId w:val="2"/>
      </w:numPr>
    </w:pPr>
  </w:style>
  <w:style w:type="numbering" w:customStyle="1" w:styleId="WW8Num3">
    <w:name w:val="WW8Num3"/>
    <w:basedOn w:val="Nessunelenco"/>
    <w:pPr>
      <w:numPr>
        <w:numId w:val="3"/>
      </w:numPr>
    </w:pPr>
  </w:style>
  <w:style w:type="numbering" w:customStyle="1" w:styleId="WW8Num4">
    <w:name w:val="WW8Num4"/>
    <w:basedOn w:val="Nessunelenco"/>
    <w:pPr>
      <w:numPr>
        <w:numId w:val="4"/>
      </w:numPr>
    </w:pPr>
  </w:style>
  <w:style w:type="numbering" w:customStyle="1" w:styleId="WW8Num5">
    <w:name w:val="WW8Num5"/>
    <w:basedOn w:val="Nessunelenco"/>
    <w:pPr>
      <w:numPr>
        <w:numId w:val="5"/>
      </w:numPr>
    </w:pPr>
  </w:style>
  <w:style w:type="numbering" w:customStyle="1" w:styleId="WW8Num6">
    <w:name w:val="WW8Num6"/>
    <w:basedOn w:val="Nessunelenco"/>
    <w:pPr>
      <w:numPr>
        <w:numId w:val="6"/>
      </w:numPr>
    </w:pPr>
  </w:style>
  <w:style w:type="numbering" w:customStyle="1" w:styleId="WW8Num7">
    <w:name w:val="WW8Num7"/>
    <w:basedOn w:val="Nessunelenco"/>
    <w:pPr>
      <w:numPr>
        <w:numId w:val="7"/>
      </w:numPr>
    </w:pPr>
  </w:style>
  <w:style w:type="numbering" w:customStyle="1" w:styleId="WW8Num8">
    <w:name w:val="WW8Num8"/>
    <w:basedOn w:val="Nessunelenco"/>
    <w:pPr>
      <w:numPr>
        <w:numId w:val="8"/>
      </w:numPr>
    </w:pPr>
  </w:style>
  <w:style w:type="numbering" w:customStyle="1" w:styleId="WW8Num9">
    <w:name w:val="WW8Num9"/>
    <w:basedOn w:val="Nessunelenco"/>
    <w:pPr>
      <w:numPr>
        <w:numId w:val="9"/>
      </w:numPr>
    </w:pPr>
  </w:style>
  <w:style w:type="numbering" w:customStyle="1" w:styleId="WW8Num10">
    <w:name w:val="WW8Num10"/>
    <w:basedOn w:val="Nessunelenco"/>
    <w:pPr>
      <w:numPr>
        <w:numId w:val="10"/>
      </w:numPr>
    </w:pPr>
  </w:style>
  <w:style w:type="numbering" w:customStyle="1" w:styleId="WW8Num11">
    <w:name w:val="WW8Num11"/>
    <w:basedOn w:val="Nessunelenco"/>
    <w:pPr>
      <w:numPr>
        <w:numId w:val="11"/>
      </w:numPr>
    </w:pPr>
  </w:style>
  <w:style w:type="numbering" w:customStyle="1" w:styleId="WW8Num12">
    <w:name w:val="WW8Num12"/>
    <w:basedOn w:val="Nessunelenco"/>
    <w:pPr>
      <w:numPr>
        <w:numId w:val="12"/>
      </w:numPr>
    </w:pPr>
  </w:style>
  <w:style w:type="numbering" w:customStyle="1" w:styleId="WW8Num13">
    <w:name w:val="WW8Num13"/>
    <w:basedOn w:val="Nessunelenco"/>
    <w:pPr>
      <w:numPr>
        <w:numId w:val="13"/>
      </w:numPr>
    </w:pPr>
  </w:style>
  <w:style w:type="numbering" w:customStyle="1" w:styleId="WW8Num14">
    <w:name w:val="WW8Num14"/>
    <w:basedOn w:val="Nessunelenco"/>
    <w:pPr>
      <w:numPr>
        <w:numId w:val="14"/>
      </w:numPr>
    </w:pPr>
  </w:style>
  <w:style w:type="numbering" w:customStyle="1" w:styleId="WW8Num15">
    <w:name w:val="WW8Num15"/>
    <w:basedOn w:val="Nessunelenco"/>
    <w:pPr>
      <w:numPr>
        <w:numId w:val="15"/>
      </w:numPr>
    </w:pPr>
  </w:style>
  <w:style w:type="numbering" w:customStyle="1" w:styleId="WW8Num16">
    <w:name w:val="WW8Num16"/>
    <w:basedOn w:val="Nessunelenco"/>
    <w:pPr>
      <w:numPr>
        <w:numId w:val="16"/>
      </w:numPr>
    </w:pPr>
  </w:style>
  <w:style w:type="numbering" w:customStyle="1" w:styleId="WW8Num17">
    <w:name w:val="WW8Num17"/>
    <w:basedOn w:val="Nessunelenco"/>
    <w:pPr>
      <w:numPr>
        <w:numId w:val="17"/>
      </w:numPr>
    </w:pPr>
  </w:style>
  <w:style w:type="numbering" w:customStyle="1" w:styleId="WW8Num18">
    <w:name w:val="WW8Num18"/>
    <w:basedOn w:val="Nessunelenco"/>
    <w:pPr>
      <w:numPr>
        <w:numId w:val="18"/>
      </w:numPr>
    </w:pPr>
  </w:style>
  <w:style w:type="numbering" w:customStyle="1" w:styleId="WW8Num19">
    <w:name w:val="WW8Num19"/>
    <w:basedOn w:val="Nessunelenco"/>
    <w:pPr>
      <w:numPr>
        <w:numId w:val="19"/>
      </w:numPr>
    </w:pPr>
  </w:style>
  <w:style w:type="numbering" w:customStyle="1" w:styleId="WW8Num20">
    <w:name w:val="WW8Num20"/>
    <w:basedOn w:val="Nessunelenco"/>
    <w:pPr>
      <w:numPr>
        <w:numId w:val="20"/>
      </w:numPr>
    </w:pPr>
  </w:style>
  <w:style w:type="numbering" w:customStyle="1" w:styleId="WW8Num21">
    <w:name w:val="WW8Num21"/>
    <w:basedOn w:val="Nessunelenco"/>
    <w:pPr>
      <w:numPr>
        <w:numId w:val="21"/>
      </w:numPr>
    </w:pPr>
  </w:style>
  <w:style w:type="numbering" w:customStyle="1" w:styleId="WW8Num22">
    <w:name w:val="WW8Num22"/>
    <w:basedOn w:val="Nessunelenco"/>
    <w:pPr>
      <w:numPr>
        <w:numId w:val="22"/>
      </w:numPr>
    </w:pPr>
  </w:style>
  <w:style w:type="numbering" w:customStyle="1" w:styleId="WW8Num23">
    <w:name w:val="WW8Num23"/>
    <w:basedOn w:val="Nessunelenco"/>
    <w:pPr>
      <w:numPr>
        <w:numId w:val="23"/>
      </w:numPr>
    </w:pPr>
  </w:style>
  <w:style w:type="numbering" w:customStyle="1" w:styleId="WW8Num24">
    <w:name w:val="WW8Num24"/>
    <w:basedOn w:val="Nessunelenco"/>
    <w:pPr>
      <w:numPr>
        <w:numId w:val="24"/>
      </w:numPr>
    </w:pPr>
  </w:style>
  <w:style w:type="numbering" w:customStyle="1" w:styleId="WW8Num25">
    <w:name w:val="WW8Num25"/>
    <w:basedOn w:val="Nessunelenco"/>
    <w:pPr>
      <w:numPr>
        <w:numId w:val="25"/>
      </w:numPr>
    </w:pPr>
  </w:style>
  <w:style w:type="numbering" w:customStyle="1" w:styleId="WW8Num26">
    <w:name w:val="WW8Num26"/>
    <w:basedOn w:val="Nessunelenco"/>
    <w:pPr>
      <w:numPr>
        <w:numId w:val="26"/>
      </w:numPr>
    </w:pPr>
  </w:style>
  <w:style w:type="numbering" w:customStyle="1" w:styleId="WW8Num27">
    <w:name w:val="WW8Num27"/>
    <w:basedOn w:val="Nessunelenco"/>
    <w:pPr>
      <w:numPr>
        <w:numId w:val="27"/>
      </w:numPr>
    </w:pPr>
  </w:style>
  <w:style w:type="numbering" w:customStyle="1" w:styleId="WW8Num28">
    <w:name w:val="WW8Num28"/>
    <w:basedOn w:val="Nessunelenco"/>
    <w:pPr>
      <w:numPr>
        <w:numId w:val="28"/>
      </w:numPr>
    </w:pPr>
  </w:style>
  <w:style w:type="numbering" w:customStyle="1" w:styleId="WW8Num29">
    <w:name w:val="WW8Num29"/>
    <w:basedOn w:val="Nessunelenco"/>
    <w:pPr>
      <w:numPr>
        <w:numId w:val="29"/>
      </w:numPr>
    </w:pPr>
  </w:style>
  <w:style w:type="numbering" w:customStyle="1" w:styleId="WW8Num30">
    <w:name w:val="WW8Num30"/>
    <w:basedOn w:val="Nessunelenco"/>
    <w:pPr>
      <w:numPr>
        <w:numId w:val="30"/>
      </w:numPr>
    </w:pPr>
  </w:style>
  <w:style w:type="numbering" w:customStyle="1" w:styleId="WW8Num31">
    <w:name w:val="WW8Num31"/>
    <w:basedOn w:val="Nessunelenco"/>
    <w:pPr>
      <w:numPr>
        <w:numId w:val="31"/>
      </w:numPr>
    </w:pPr>
  </w:style>
  <w:style w:type="numbering" w:customStyle="1" w:styleId="WW8Num32">
    <w:name w:val="WW8Num32"/>
    <w:basedOn w:val="Nessunelenco"/>
    <w:pPr>
      <w:numPr>
        <w:numId w:val="32"/>
      </w:numPr>
    </w:pPr>
  </w:style>
  <w:style w:type="numbering" w:customStyle="1" w:styleId="WW8Num33">
    <w:name w:val="WW8Num33"/>
    <w:basedOn w:val="Nessunelenco"/>
    <w:pPr>
      <w:numPr>
        <w:numId w:val="33"/>
      </w:numPr>
    </w:pPr>
  </w:style>
  <w:style w:type="numbering" w:customStyle="1" w:styleId="WW8Num34">
    <w:name w:val="WW8Num34"/>
    <w:basedOn w:val="Nessunelenco"/>
    <w:pPr>
      <w:numPr>
        <w:numId w:val="34"/>
      </w:numPr>
    </w:pPr>
  </w:style>
  <w:style w:type="numbering" w:customStyle="1" w:styleId="WW8Num35">
    <w:name w:val="WW8Num35"/>
    <w:basedOn w:val="Nessunelenco"/>
    <w:pPr>
      <w:numPr>
        <w:numId w:val="35"/>
      </w:numPr>
    </w:pPr>
  </w:style>
  <w:style w:type="numbering" w:customStyle="1" w:styleId="WWNum1">
    <w:name w:val="WWNum1"/>
    <w:basedOn w:val="Nessunelenco"/>
    <w:pPr>
      <w:numPr>
        <w:numId w:val="36"/>
      </w:numPr>
    </w:pPr>
  </w:style>
  <w:style w:type="character" w:styleId="Collegamentoipertestuale">
    <w:name w:val="Hyperlink"/>
    <w:basedOn w:val="Carpredefinitoparagrafo"/>
    <w:rsid w:val="0018771E"/>
    <w:rPr>
      <w:color w:val="0563C1"/>
      <w:u w:val="single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336D54"/>
    <w:pPr>
      <w:spacing w:after="120"/>
    </w:pPr>
    <w:rPr>
      <w:rFonts w:cs="Mangal"/>
      <w:szCs w:val="21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336D54"/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protocollo.comune.mestrino.pd@pecveneto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protocollo.comune.mestrino.pd@pecveneto.it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egreteriasociale@comune.mestrino.pd.i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hyperlink" Target="mailto:m.giuriati@matchsas.it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reteriasociale@comune.mestrino.pd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D19F6B-965A-4762-9915-D3AD5F36A5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6</Pages>
  <Words>2120</Words>
  <Characters>12087</Characters>
  <Application>Microsoft Office Word</Application>
  <DocSecurity>0</DocSecurity>
  <Lines>100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Comune di Padova</vt:lpstr>
    </vt:vector>
  </TitlesOfParts>
  <Company/>
  <LinksUpToDate>false</LinksUpToDate>
  <CharactersWithSpaces>14179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Comune di Padova</dc:title>
  <dc:creator>Angela Sattanino</dc:creator>
  <cp:lastModifiedBy>Angela Sattanino</cp:lastModifiedBy>
  <cp:revision>8</cp:revision>
  <cp:lastPrinted>2023-03-20T11:53:00Z</cp:lastPrinted>
  <dcterms:created xsi:type="dcterms:W3CDTF">2025-03-18T07:15:00Z</dcterms:created>
  <dcterms:modified xsi:type="dcterms:W3CDTF">2025-03-24T12:42:00Z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